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C1D" w:rsidRDefault="007D3C1D">
      <w:pPr>
        <w:pStyle w:val="Listenabsatz"/>
        <w:jc w:val="center"/>
        <w:rPr>
          <w:b/>
        </w:rPr>
      </w:pPr>
    </w:p>
    <w:p w:rsidR="007D3C1D" w:rsidRDefault="007D3C1D">
      <w:pPr>
        <w:pStyle w:val="Listenabsatz"/>
        <w:jc w:val="center"/>
        <w:rPr>
          <w:b/>
        </w:rPr>
      </w:pPr>
    </w:p>
    <w:p w:rsidR="007D3C1D" w:rsidRDefault="007D3C1D">
      <w:pPr>
        <w:pStyle w:val="Listenabsatz"/>
        <w:jc w:val="center"/>
        <w:rPr>
          <w:b/>
        </w:rPr>
      </w:pPr>
    </w:p>
    <w:p w:rsidR="007D3C1D" w:rsidRDefault="007D3C1D">
      <w:pPr>
        <w:pStyle w:val="Listenabsatz"/>
        <w:jc w:val="center"/>
        <w:rPr>
          <w:b/>
        </w:rPr>
      </w:pPr>
    </w:p>
    <w:p w:rsidR="007D3C1D" w:rsidRDefault="007D3C1D">
      <w:pPr>
        <w:pStyle w:val="Listenabsatz"/>
        <w:jc w:val="center"/>
        <w:rPr>
          <w:b/>
        </w:rPr>
      </w:pPr>
    </w:p>
    <w:p w:rsidR="007D3C1D" w:rsidRDefault="007D3C1D">
      <w:pPr>
        <w:pStyle w:val="Listenabsatz"/>
        <w:jc w:val="both"/>
        <w:rPr>
          <w:b/>
        </w:rPr>
      </w:pPr>
    </w:p>
    <w:p w:rsidR="007D3C1D" w:rsidRDefault="00CB09B8">
      <w:pPr>
        <w:pStyle w:val="Listenabsatz"/>
        <w:jc w:val="center"/>
      </w:pPr>
      <w:r>
        <w:rPr>
          <w:noProof/>
          <w:lang w:eastAsia="de-DE"/>
        </w:rPr>
        <w:drawing>
          <wp:inline distT="0" distB="0" distL="0" distR="0">
            <wp:extent cx="2739390" cy="2189480"/>
            <wp:effectExtent l="0" t="0" r="0" b="0"/>
            <wp:docPr id="1" name="Grafik 2" descr="C:\Users\Anja\Documents\Uni\Zula\Entwürfe\Ganita-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C:\Users\Anja\Documents\Uni\Zula\Entwürfe\Ganita-03.png"/>
                    <pic:cNvPicPr>
                      <a:picLocks noChangeAspect="1" noChangeArrowheads="1"/>
                    </pic:cNvPicPr>
                  </pic:nvPicPr>
                  <pic:blipFill>
                    <a:blip r:embed="rId8"/>
                    <a:stretch>
                      <a:fillRect/>
                    </a:stretch>
                  </pic:blipFill>
                  <pic:spPr bwMode="auto">
                    <a:xfrm>
                      <a:off x="0" y="0"/>
                      <a:ext cx="2739390" cy="2189480"/>
                    </a:xfrm>
                    <a:prstGeom prst="rect">
                      <a:avLst/>
                    </a:prstGeom>
                  </pic:spPr>
                </pic:pic>
              </a:graphicData>
            </a:graphic>
          </wp:inline>
        </w:drawing>
      </w:r>
    </w:p>
    <w:p w:rsidR="007D3C1D" w:rsidRDefault="007D3C1D">
      <w:pPr>
        <w:pStyle w:val="Listenabsatz"/>
        <w:jc w:val="center"/>
        <w:rPr>
          <w:b/>
        </w:rPr>
      </w:pPr>
    </w:p>
    <w:p w:rsidR="007D3C1D" w:rsidRDefault="00C91491">
      <w:pPr>
        <w:pStyle w:val="Listenabsatz"/>
        <w:jc w:val="center"/>
        <w:rPr>
          <w:rFonts w:ascii="Times New Roman" w:hAnsi="Times New Roman"/>
          <w:sz w:val="56"/>
          <w:szCs w:val="56"/>
        </w:rPr>
      </w:pPr>
      <w:r>
        <w:rPr>
          <w:rFonts w:ascii="Times New Roman" w:hAnsi="Times New Roman"/>
          <w:sz w:val="56"/>
          <w:szCs w:val="56"/>
        </w:rPr>
        <w:t>Begleitheft für Lehrer*i</w:t>
      </w:r>
      <w:r w:rsidR="008D4696">
        <w:rPr>
          <w:rFonts w:ascii="Times New Roman" w:hAnsi="Times New Roman"/>
          <w:sz w:val="56"/>
          <w:szCs w:val="56"/>
        </w:rPr>
        <w:t>nnen</w:t>
      </w:r>
    </w:p>
    <w:p w:rsidR="008D4696" w:rsidRDefault="008D4696">
      <w:pPr>
        <w:pStyle w:val="Listenabsatz"/>
        <w:jc w:val="center"/>
        <w:rPr>
          <w:rFonts w:ascii="Times New Roman" w:hAnsi="Times New Roman"/>
          <w:sz w:val="56"/>
          <w:szCs w:val="56"/>
        </w:rPr>
      </w:pPr>
    </w:p>
    <w:p w:rsidR="007D3C1D" w:rsidRDefault="007D3C1D">
      <w:pPr>
        <w:pStyle w:val="Listenabsatz"/>
        <w:jc w:val="both"/>
        <w:rPr>
          <w:rFonts w:ascii="Times New Roman" w:hAnsi="Times New Roman"/>
          <w:sz w:val="32"/>
          <w:szCs w:val="32"/>
        </w:rPr>
      </w:pPr>
    </w:p>
    <w:p w:rsidR="007C5CDF" w:rsidRDefault="007C5CDF">
      <w:pPr>
        <w:pStyle w:val="Listenabsatz"/>
        <w:jc w:val="both"/>
        <w:rPr>
          <w:b/>
        </w:rPr>
      </w:pPr>
    </w:p>
    <w:p w:rsidR="007D3C1D" w:rsidRDefault="007D3C1D">
      <w:pPr>
        <w:pStyle w:val="Listenabsatz"/>
        <w:jc w:val="both"/>
        <w:rPr>
          <w:b/>
        </w:rPr>
      </w:pPr>
    </w:p>
    <w:p w:rsidR="007D3C1D" w:rsidRDefault="007D3C1D">
      <w:pPr>
        <w:pStyle w:val="Listenabsatz"/>
        <w:jc w:val="both"/>
        <w:rPr>
          <w:b/>
        </w:rPr>
      </w:pPr>
    </w:p>
    <w:p w:rsidR="007D3C1D" w:rsidRDefault="007D3C1D">
      <w:pPr>
        <w:pStyle w:val="Listenabsatz"/>
        <w:jc w:val="both"/>
        <w:rPr>
          <w:b/>
        </w:rPr>
      </w:pPr>
    </w:p>
    <w:p w:rsidR="007D3C1D" w:rsidRDefault="007D3C1D">
      <w:pPr>
        <w:pStyle w:val="Listenabsatz"/>
        <w:jc w:val="both"/>
        <w:rPr>
          <w:b/>
        </w:rPr>
      </w:pPr>
    </w:p>
    <w:p w:rsidR="007D3C1D" w:rsidRDefault="007D3C1D">
      <w:pPr>
        <w:pStyle w:val="Listenabsatz"/>
        <w:jc w:val="both"/>
        <w:rPr>
          <w:b/>
        </w:rPr>
      </w:pPr>
    </w:p>
    <w:p w:rsidR="007D3C1D" w:rsidRDefault="007D3C1D">
      <w:pPr>
        <w:pStyle w:val="Listenabsatz"/>
        <w:jc w:val="both"/>
        <w:rPr>
          <w:b/>
        </w:rPr>
      </w:pPr>
    </w:p>
    <w:p w:rsidR="007D3C1D" w:rsidRDefault="007D3C1D">
      <w:pPr>
        <w:pStyle w:val="Listenabsatz"/>
        <w:jc w:val="both"/>
        <w:rPr>
          <w:b/>
        </w:rPr>
      </w:pPr>
    </w:p>
    <w:p w:rsidR="007D3C1D" w:rsidRDefault="007D3C1D">
      <w:pPr>
        <w:pStyle w:val="Listenabsatz"/>
        <w:jc w:val="both"/>
        <w:rPr>
          <w:b/>
        </w:rPr>
      </w:pPr>
    </w:p>
    <w:p w:rsidR="007D3C1D" w:rsidRDefault="007D3C1D">
      <w:pPr>
        <w:pStyle w:val="Listenabsatz"/>
        <w:jc w:val="both"/>
        <w:rPr>
          <w:b/>
        </w:rPr>
      </w:pPr>
    </w:p>
    <w:p w:rsidR="007D3C1D" w:rsidRDefault="007D3C1D">
      <w:pPr>
        <w:pStyle w:val="Listenabsatz"/>
        <w:jc w:val="both"/>
        <w:rPr>
          <w:b/>
        </w:rPr>
      </w:pPr>
    </w:p>
    <w:p w:rsidR="007D3C1D" w:rsidRDefault="007D3C1D">
      <w:pPr>
        <w:pStyle w:val="Listenabsatz"/>
        <w:jc w:val="both"/>
        <w:rPr>
          <w:b/>
        </w:rPr>
      </w:pPr>
    </w:p>
    <w:p w:rsidR="007D3C1D" w:rsidRDefault="007D3C1D">
      <w:pPr>
        <w:pStyle w:val="Listenabsatz"/>
        <w:jc w:val="both"/>
        <w:rPr>
          <w:b/>
        </w:rPr>
      </w:pPr>
    </w:p>
    <w:p w:rsidR="007D3C1D" w:rsidRDefault="007D3C1D">
      <w:pPr>
        <w:pStyle w:val="Listenabsatz"/>
        <w:jc w:val="both"/>
        <w:rPr>
          <w:b/>
        </w:rPr>
      </w:pPr>
    </w:p>
    <w:p w:rsidR="007D3C1D" w:rsidRDefault="007D3C1D">
      <w:pPr>
        <w:pStyle w:val="Listenabsatz"/>
        <w:jc w:val="both"/>
        <w:rPr>
          <w:b/>
        </w:rPr>
      </w:pPr>
    </w:p>
    <w:p w:rsidR="007D3C1D" w:rsidRDefault="007D3C1D">
      <w:pPr>
        <w:pStyle w:val="Listenabsatz"/>
        <w:jc w:val="both"/>
        <w:rPr>
          <w:b/>
        </w:rPr>
      </w:pPr>
    </w:p>
    <w:p w:rsidR="007D3C1D" w:rsidRDefault="007D3C1D" w:rsidP="00852CD1">
      <w:pPr>
        <w:jc w:val="both"/>
        <w:rPr>
          <w:b/>
        </w:rPr>
      </w:pPr>
    </w:p>
    <w:p w:rsidR="00852CD1" w:rsidRPr="00852CD1" w:rsidRDefault="00852CD1" w:rsidP="00852CD1">
      <w:pPr>
        <w:jc w:val="both"/>
        <w:rPr>
          <w:b/>
        </w:rPr>
      </w:pPr>
    </w:p>
    <w:p w:rsidR="007D3C1D" w:rsidRDefault="007D3C1D">
      <w:pPr>
        <w:pStyle w:val="Listenabsatz"/>
        <w:jc w:val="both"/>
        <w:rPr>
          <w:b/>
        </w:rPr>
      </w:pPr>
    </w:p>
    <w:p w:rsidR="007D3C1D" w:rsidRDefault="007D3C1D">
      <w:pPr>
        <w:pStyle w:val="Listenabsatz"/>
        <w:jc w:val="both"/>
        <w:rPr>
          <w:b/>
        </w:rPr>
      </w:pPr>
    </w:p>
    <w:sdt>
      <w:sdtPr>
        <w:rPr>
          <w:rFonts w:asciiTheme="minorHAnsi" w:eastAsiaTheme="minorHAnsi" w:hAnsiTheme="minorHAnsi" w:cstheme="minorBidi"/>
          <w:color w:val="00000A"/>
          <w:sz w:val="22"/>
          <w:szCs w:val="22"/>
          <w:lang w:eastAsia="en-US"/>
        </w:rPr>
        <w:id w:val="-133262263"/>
        <w:docPartObj>
          <w:docPartGallery w:val="Table of Contents"/>
          <w:docPartUnique/>
        </w:docPartObj>
      </w:sdtPr>
      <w:sdtEndPr>
        <w:rPr>
          <w:b/>
          <w:bCs/>
        </w:rPr>
      </w:sdtEndPr>
      <w:sdtContent>
        <w:p w:rsidR="00EA3F32" w:rsidRPr="00EA3F32" w:rsidRDefault="00EA3F32">
          <w:pPr>
            <w:pStyle w:val="Inhaltsverzeichnisberschrift"/>
            <w:rPr>
              <w:rFonts w:ascii="Times New Roman" w:hAnsi="Times New Roman" w:cs="Times New Roman"/>
              <w:b/>
              <w:color w:val="auto"/>
              <w:sz w:val="28"/>
              <w:szCs w:val="28"/>
            </w:rPr>
          </w:pPr>
          <w:r w:rsidRPr="00EA3F32">
            <w:rPr>
              <w:rFonts w:ascii="Times New Roman" w:hAnsi="Times New Roman" w:cs="Times New Roman"/>
              <w:b/>
              <w:color w:val="auto"/>
              <w:sz w:val="28"/>
              <w:szCs w:val="28"/>
            </w:rPr>
            <w:t>Inhalt</w:t>
          </w:r>
          <w:r>
            <w:rPr>
              <w:rFonts w:ascii="Times New Roman" w:hAnsi="Times New Roman" w:cs="Times New Roman"/>
              <w:b/>
              <w:color w:val="auto"/>
              <w:sz w:val="28"/>
              <w:szCs w:val="28"/>
            </w:rPr>
            <w:t>s</w:t>
          </w:r>
          <w:r w:rsidRPr="00EA3F32">
            <w:rPr>
              <w:rFonts w:ascii="Times New Roman" w:hAnsi="Times New Roman" w:cs="Times New Roman"/>
              <w:b/>
              <w:color w:val="auto"/>
              <w:sz w:val="28"/>
              <w:szCs w:val="28"/>
            </w:rPr>
            <w:t>verzeichnis</w:t>
          </w:r>
        </w:p>
        <w:p w:rsidR="00EA3F32" w:rsidRPr="00EA3F32" w:rsidRDefault="00EA3F32" w:rsidP="00EA3F32">
          <w:pPr>
            <w:rPr>
              <w:lang w:eastAsia="de-DE"/>
            </w:rPr>
          </w:pPr>
        </w:p>
        <w:p w:rsidR="004119C3" w:rsidRPr="004119C3" w:rsidRDefault="00EA3F32">
          <w:pPr>
            <w:pStyle w:val="Verzeichnis1"/>
            <w:tabs>
              <w:tab w:val="left" w:pos="440"/>
              <w:tab w:val="right" w:leader="dot" w:pos="9061"/>
            </w:tabs>
            <w:rPr>
              <w:rFonts w:ascii="Times New Roman" w:eastAsiaTheme="minorEastAsia" w:hAnsi="Times New Roman" w:cs="Times New Roman"/>
              <w:noProof/>
              <w:color w:val="auto"/>
              <w:sz w:val="24"/>
              <w:szCs w:val="24"/>
              <w:lang w:eastAsia="de-DE"/>
            </w:rPr>
          </w:pPr>
          <w:r w:rsidRPr="00EA3F32">
            <w:rPr>
              <w:rFonts w:ascii="Times New Roman" w:hAnsi="Times New Roman" w:cs="Times New Roman"/>
              <w:color w:val="auto"/>
              <w:sz w:val="24"/>
              <w:szCs w:val="24"/>
            </w:rPr>
            <w:fldChar w:fldCharType="begin"/>
          </w:r>
          <w:r w:rsidRPr="00EA3F32">
            <w:rPr>
              <w:rFonts w:ascii="Times New Roman" w:hAnsi="Times New Roman" w:cs="Times New Roman"/>
              <w:color w:val="auto"/>
              <w:sz w:val="24"/>
              <w:szCs w:val="24"/>
            </w:rPr>
            <w:instrText xml:space="preserve"> TOC \o "1-3" \h \z \u </w:instrText>
          </w:r>
          <w:r w:rsidRPr="00EA3F32">
            <w:rPr>
              <w:rFonts w:ascii="Times New Roman" w:hAnsi="Times New Roman" w:cs="Times New Roman"/>
              <w:color w:val="auto"/>
              <w:sz w:val="24"/>
              <w:szCs w:val="24"/>
            </w:rPr>
            <w:fldChar w:fldCharType="separate"/>
          </w:r>
          <w:hyperlink w:anchor="_Toc25185758" w:history="1">
            <w:r w:rsidR="004119C3" w:rsidRPr="004119C3">
              <w:rPr>
                <w:rStyle w:val="Hyperlink"/>
                <w:rFonts w:ascii="Times New Roman" w:hAnsi="Times New Roman" w:cs="Times New Roman"/>
                <w:noProof/>
                <w:sz w:val="24"/>
                <w:szCs w:val="24"/>
              </w:rPr>
              <w:t>1.</w:t>
            </w:r>
            <w:r w:rsidR="004119C3" w:rsidRPr="004119C3">
              <w:rPr>
                <w:rFonts w:ascii="Times New Roman" w:eastAsiaTheme="minorEastAsia" w:hAnsi="Times New Roman" w:cs="Times New Roman"/>
                <w:noProof/>
                <w:color w:val="auto"/>
                <w:sz w:val="24"/>
                <w:szCs w:val="24"/>
                <w:lang w:eastAsia="de-DE"/>
              </w:rPr>
              <w:tab/>
            </w:r>
            <w:r w:rsidR="004119C3" w:rsidRPr="004119C3">
              <w:rPr>
                <w:rStyle w:val="Hyperlink"/>
                <w:rFonts w:ascii="Times New Roman" w:hAnsi="Times New Roman" w:cs="Times New Roman"/>
                <w:noProof/>
                <w:sz w:val="24"/>
                <w:szCs w:val="24"/>
              </w:rPr>
              <w:t>Einsatz des Spiels</w:t>
            </w:r>
            <w:r w:rsidR="004119C3" w:rsidRPr="004119C3">
              <w:rPr>
                <w:rFonts w:ascii="Times New Roman" w:hAnsi="Times New Roman" w:cs="Times New Roman"/>
                <w:noProof/>
                <w:webHidden/>
                <w:sz w:val="24"/>
                <w:szCs w:val="24"/>
              </w:rPr>
              <w:tab/>
            </w:r>
            <w:r w:rsidR="004119C3" w:rsidRPr="004119C3">
              <w:rPr>
                <w:rFonts w:ascii="Times New Roman" w:hAnsi="Times New Roman" w:cs="Times New Roman"/>
                <w:noProof/>
                <w:webHidden/>
                <w:sz w:val="24"/>
                <w:szCs w:val="24"/>
              </w:rPr>
              <w:fldChar w:fldCharType="begin"/>
            </w:r>
            <w:r w:rsidR="004119C3" w:rsidRPr="004119C3">
              <w:rPr>
                <w:rFonts w:ascii="Times New Roman" w:hAnsi="Times New Roman" w:cs="Times New Roman"/>
                <w:noProof/>
                <w:webHidden/>
                <w:sz w:val="24"/>
                <w:szCs w:val="24"/>
              </w:rPr>
              <w:instrText xml:space="preserve"> PAGEREF _Toc25185758 \h </w:instrText>
            </w:r>
            <w:r w:rsidR="004119C3" w:rsidRPr="004119C3">
              <w:rPr>
                <w:rFonts w:ascii="Times New Roman" w:hAnsi="Times New Roman" w:cs="Times New Roman"/>
                <w:noProof/>
                <w:webHidden/>
                <w:sz w:val="24"/>
                <w:szCs w:val="24"/>
              </w:rPr>
            </w:r>
            <w:r w:rsidR="004119C3" w:rsidRPr="004119C3">
              <w:rPr>
                <w:rFonts w:ascii="Times New Roman" w:hAnsi="Times New Roman" w:cs="Times New Roman"/>
                <w:noProof/>
                <w:webHidden/>
                <w:sz w:val="24"/>
                <w:szCs w:val="24"/>
              </w:rPr>
              <w:fldChar w:fldCharType="separate"/>
            </w:r>
            <w:r w:rsidR="00571E87">
              <w:rPr>
                <w:rFonts w:ascii="Times New Roman" w:hAnsi="Times New Roman" w:cs="Times New Roman"/>
                <w:noProof/>
                <w:webHidden/>
                <w:sz w:val="24"/>
                <w:szCs w:val="24"/>
              </w:rPr>
              <w:t>3</w:t>
            </w:r>
            <w:r w:rsidR="004119C3" w:rsidRPr="004119C3">
              <w:rPr>
                <w:rFonts w:ascii="Times New Roman" w:hAnsi="Times New Roman" w:cs="Times New Roman"/>
                <w:noProof/>
                <w:webHidden/>
                <w:sz w:val="24"/>
                <w:szCs w:val="24"/>
              </w:rPr>
              <w:fldChar w:fldCharType="end"/>
            </w:r>
          </w:hyperlink>
        </w:p>
        <w:p w:rsidR="004119C3" w:rsidRPr="004119C3" w:rsidRDefault="008318D2">
          <w:pPr>
            <w:pStyle w:val="Verzeichnis1"/>
            <w:tabs>
              <w:tab w:val="left" w:pos="440"/>
              <w:tab w:val="right" w:leader="dot" w:pos="9061"/>
            </w:tabs>
            <w:rPr>
              <w:rFonts w:ascii="Times New Roman" w:eastAsiaTheme="minorEastAsia" w:hAnsi="Times New Roman" w:cs="Times New Roman"/>
              <w:noProof/>
              <w:color w:val="auto"/>
              <w:sz w:val="24"/>
              <w:szCs w:val="24"/>
              <w:lang w:eastAsia="de-DE"/>
            </w:rPr>
          </w:pPr>
          <w:hyperlink w:anchor="_Toc25185759" w:history="1">
            <w:r w:rsidR="004119C3" w:rsidRPr="004119C3">
              <w:rPr>
                <w:rStyle w:val="Hyperlink"/>
                <w:rFonts w:ascii="Times New Roman" w:hAnsi="Times New Roman" w:cs="Times New Roman"/>
                <w:noProof/>
                <w:sz w:val="24"/>
                <w:szCs w:val="24"/>
              </w:rPr>
              <w:t>2.</w:t>
            </w:r>
            <w:r w:rsidR="004119C3" w:rsidRPr="004119C3">
              <w:rPr>
                <w:rFonts w:ascii="Times New Roman" w:eastAsiaTheme="minorEastAsia" w:hAnsi="Times New Roman" w:cs="Times New Roman"/>
                <w:noProof/>
                <w:color w:val="auto"/>
                <w:sz w:val="24"/>
                <w:szCs w:val="24"/>
                <w:lang w:eastAsia="de-DE"/>
              </w:rPr>
              <w:tab/>
            </w:r>
            <w:r w:rsidR="004119C3" w:rsidRPr="004119C3">
              <w:rPr>
                <w:rStyle w:val="Hyperlink"/>
                <w:rFonts w:ascii="Times New Roman" w:hAnsi="Times New Roman" w:cs="Times New Roman"/>
                <w:noProof/>
                <w:sz w:val="24"/>
                <w:szCs w:val="24"/>
              </w:rPr>
              <w:t>Codes</w:t>
            </w:r>
            <w:r w:rsidR="004119C3" w:rsidRPr="004119C3">
              <w:rPr>
                <w:rFonts w:ascii="Times New Roman" w:hAnsi="Times New Roman" w:cs="Times New Roman"/>
                <w:noProof/>
                <w:webHidden/>
                <w:sz w:val="24"/>
                <w:szCs w:val="24"/>
              </w:rPr>
              <w:tab/>
            </w:r>
            <w:r w:rsidR="004119C3" w:rsidRPr="004119C3">
              <w:rPr>
                <w:rFonts w:ascii="Times New Roman" w:hAnsi="Times New Roman" w:cs="Times New Roman"/>
                <w:noProof/>
                <w:webHidden/>
                <w:sz w:val="24"/>
                <w:szCs w:val="24"/>
              </w:rPr>
              <w:fldChar w:fldCharType="begin"/>
            </w:r>
            <w:r w:rsidR="004119C3" w:rsidRPr="004119C3">
              <w:rPr>
                <w:rFonts w:ascii="Times New Roman" w:hAnsi="Times New Roman" w:cs="Times New Roman"/>
                <w:noProof/>
                <w:webHidden/>
                <w:sz w:val="24"/>
                <w:szCs w:val="24"/>
              </w:rPr>
              <w:instrText xml:space="preserve"> PAGEREF _Toc25185759 \h </w:instrText>
            </w:r>
            <w:r w:rsidR="004119C3" w:rsidRPr="004119C3">
              <w:rPr>
                <w:rFonts w:ascii="Times New Roman" w:hAnsi="Times New Roman" w:cs="Times New Roman"/>
                <w:noProof/>
                <w:webHidden/>
                <w:sz w:val="24"/>
                <w:szCs w:val="24"/>
              </w:rPr>
            </w:r>
            <w:r w:rsidR="004119C3" w:rsidRPr="004119C3">
              <w:rPr>
                <w:rFonts w:ascii="Times New Roman" w:hAnsi="Times New Roman" w:cs="Times New Roman"/>
                <w:noProof/>
                <w:webHidden/>
                <w:sz w:val="24"/>
                <w:szCs w:val="24"/>
              </w:rPr>
              <w:fldChar w:fldCharType="separate"/>
            </w:r>
            <w:r w:rsidR="00571E87">
              <w:rPr>
                <w:rFonts w:ascii="Times New Roman" w:hAnsi="Times New Roman" w:cs="Times New Roman"/>
                <w:noProof/>
                <w:webHidden/>
                <w:sz w:val="24"/>
                <w:szCs w:val="24"/>
              </w:rPr>
              <w:t>5</w:t>
            </w:r>
            <w:r w:rsidR="004119C3" w:rsidRPr="004119C3">
              <w:rPr>
                <w:rFonts w:ascii="Times New Roman" w:hAnsi="Times New Roman" w:cs="Times New Roman"/>
                <w:noProof/>
                <w:webHidden/>
                <w:sz w:val="24"/>
                <w:szCs w:val="24"/>
              </w:rPr>
              <w:fldChar w:fldCharType="end"/>
            </w:r>
          </w:hyperlink>
        </w:p>
        <w:p w:rsidR="004119C3" w:rsidRPr="004119C3" w:rsidRDefault="008318D2">
          <w:pPr>
            <w:pStyle w:val="Verzeichnis1"/>
            <w:tabs>
              <w:tab w:val="left" w:pos="440"/>
              <w:tab w:val="right" w:leader="dot" w:pos="9061"/>
            </w:tabs>
            <w:rPr>
              <w:rFonts w:ascii="Times New Roman" w:eastAsiaTheme="minorEastAsia" w:hAnsi="Times New Roman" w:cs="Times New Roman"/>
              <w:noProof/>
              <w:color w:val="auto"/>
              <w:sz w:val="24"/>
              <w:szCs w:val="24"/>
              <w:lang w:eastAsia="de-DE"/>
            </w:rPr>
          </w:pPr>
          <w:hyperlink w:anchor="_Toc25185760" w:history="1">
            <w:r w:rsidR="004119C3" w:rsidRPr="004119C3">
              <w:rPr>
                <w:rStyle w:val="Hyperlink"/>
                <w:rFonts w:ascii="Times New Roman" w:hAnsi="Times New Roman" w:cs="Times New Roman"/>
                <w:noProof/>
                <w:sz w:val="24"/>
                <w:szCs w:val="24"/>
              </w:rPr>
              <w:t>3.</w:t>
            </w:r>
            <w:r w:rsidR="004119C3" w:rsidRPr="004119C3">
              <w:rPr>
                <w:rFonts w:ascii="Times New Roman" w:eastAsiaTheme="minorEastAsia" w:hAnsi="Times New Roman" w:cs="Times New Roman"/>
                <w:noProof/>
                <w:color w:val="auto"/>
                <w:sz w:val="24"/>
                <w:szCs w:val="24"/>
                <w:lang w:eastAsia="de-DE"/>
              </w:rPr>
              <w:tab/>
            </w:r>
            <w:r w:rsidR="004119C3" w:rsidRPr="004119C3">
              <w:rPr>
                <w:rStyle w:val="Hyperlink"/>
                <w:rFonts w:ascii="Times New Roman" w:hAnsi="Times New Roman" w:cs="Times New Roman"/>
                <w:noProof/>
                <w:sz w:val="24"/>
                <w:szCs w:val="24"/>
              </w:rPr>
              <w:t>Kategorien</w:t>
            </w:r>
            <w:r w:rsidR="004119C3" w:rsidRPr="004119C3">
              <w:rPr>
                <w:rFonts w:ascii="Times New Roman" w:hAnsi="Times New Roman" w:cs="Times New Roman"/>
                <w:noProof/>
                <w:webHidden/>
                <w:sz w:val="24"/>
                <w:szCs w:val="24"/>
              </w:rPr>
              <w:tab/>
            </w:r>
            <w:r w:rsidR="004119C3" w:rsidRPr="004119C3">
              <w:rPr>
                <w:rFonts w:ascii="Times New Roman" w:hAnsi="Times New Roman" w:cs="Times New Roman"/>
                <w:noProof/>
                <w:webHidden/>
                <w:sz w:val="24"/>
                <w:szCs w:val="24"/>
              </w:rPr>
              <w:fldChar w:fldCharType="begin"/>
            </w:r>
            <w:r w:rsidR="004119C3" w:rsidRPr="004119C3">
              <w:rPr>
                <w:rFonts w:ascii="Times New Roman" w:hAnsi="Times New Roman" w:cs="Times New Roman"/>
                <w:noProof/>
                <w:webHidden/>
                <w:sz w:val="24"/>
                <w:szCs w:val="24"/>
              </w:rPr>
              <w:instrText xml:space="preserve"> PAGEREF _Toc25185760 \h </w:instrText>
            </w:r>
            <w:r w:rsidR="004119C3" w:rsidRPr="004119C3">
              <w:rPr>
                <w:rFonts w:ascii="Times New Roman" w:hAnsi="Times New Roman" w:cs="Times New Roman"/>
                <w:noProof/>
                <w:webHidden/>
                <w:sz w:val="24"/>
                <w:szCs w:val="24"/>
              </w:rPr>
            </w:r>
            <w:r w:rsidR="004119C3" w:rsidRPr="004119C3">
              <w:rPr>
                <w:rFonts w:ascii="Times New Roman" w:hAnsi="Times New Roman" w:cs="Times New Roman"/>
                <w:noProof/>
                <w:webHidden/>
                <w:sz w:val="24"/>
                <w:szCs w:val="24"/>
              </w:rPr>
              <w:fldChar w:fldCharType="separate"/>
            </w:r>
            <w:r w:rsidR="00571E87">
              <w:rPr>
                <w:rFonts w:ascii="Times New Roman" w:hAnsi="Times New Roman" w:cs="Times New Roman"/>
                <w:noProof/>
                <w:webHidden/>
                <w:sz w:val="24"/>
                <w:szCs w:val="24"/>
              </w:rPr>
              <w:t>9</w:t>
            </w:r>
            <w:r w:rsidR="004119C3" w:rsidRPr="004119C3">
              <w:rPr>
                <w:rFonts w:ascii="Times New Roman" w:hAnsi="Times New Roman" w:cs="Times New Roman"/>
                <w:noProof/>
                <w:webHidden/>
                <w:sz w:val="24"/>
                <w:szCs w:val="24"/>
              </w:rPr>
              <w:fldChar w:fldCharType="end"/>
            </w:r>
          </w:hyperlink>
        </w:p>
        <w:p w:rsidR="004119C3" w:rsidRPr="004119C3" w:rsidRDefault="008318D2">
          <w:pPr>
            <w:pStyle w:val="Verzeichnis1"/>
            <w:tabs>
              <w:tab w:val="left" w:pos="440"/>
              <w:tab w:val="right" w:leader="dot" w:pos="9061"/>
            </w:tabs>
            <w:rPr>
              <w:rFonts w:ascii="Times New Roman" w:eastAsiaTheme="minorEastAsia" w:hAnsi="Times New Roman" w:cs="Times New Roman"/>
              <w:noProof/>
              <w:color w:val="auto"/>
              <w:sz w:val="24"/>
              <w:szCs w:val="24"/>
              <w:lang w:eastAsia="de-DE"/>
            </w:rPr>
          </w:pPr>
          <w:hyperlink w:anchor="_Toc25185761" w:history="1">
            <w:r w:rsidR="004119C3" w:rsidRPr="004119C3">
              <w:rPr>
                <w:rStyle w:val="Hyperlink"/>
                <w:rFonts w:ascii="Times New Roman" w:hAnsi="Times New Roman" w:cs="Times New Roman"/>
                <w:noProof/>
                <w:sz w:val="24"/>
                <w:szCs w:val="24"/>
              </w:rPr>
              <w:t>4.</w:t>
            </w:r>
            <w:r w:rsidR="004119C3" w:rsidRPr="004119C3">
              <w:rPr>
                <w:rFonts w:ascii="Times New Roman" w:eastAsiaTheme="minorEastAsia" w:hAnsi="Times New Roman" w:cs="Times New Roman"/>
                <w:noProof/>
                <w:color w:val="auto"/>
                <w:sz w:val="24"/>
                <w:szCs w:val="24"/>
                <w:lang w:eastAsia="de-DE"/>
              </w:rPr>
              <w:tab/>
            </w:r>
            <w:r w:rsidR="004119C3" w:rsidRPr="004119C3">
              <w:rPr>
                <w:rStyle w:val="Hyperlink"/>
                <w:rFonts w:ascii="Times New Roman" w:hAnsi="Times New Roman" w:cs="Times New Roman"/>
                <w:noProof/>
                <w:sz w:val="24"/>
                <w:szCs w:val="24"/>
              </w:rPr>
              <w:t>Das Lexikon</w:t>
            </w:r>
            <w:r w:rsidR="004119C3" w:rsidRPr="004119C3">
              <w:rPr>
                <w:rFonts w:ascii="Times New Roman" w:hAnsi="Times New Roman" w:cs="Times New Roman"/>
                <w:noProof/>
                <w:webHidden/>
                <w:sz w:val="24"/>
                <w:szCs w:val="24"/>
              </w:rPr>
              <w:tab/>
            </w:r>
            <w:r w:rsidR="004119C3" w:rsidRPr="004119C3">
              <w:rPr>
                <w:rFonts w:ascii="Times New Roman" w:hAnsi="Times New Roman" w:cs="Times New Roman"/>
                <w:noProof/>
                <w:webHidden/>
                <w:sz w:val="24"/>
                <w:szCs w:val="24"/>
              </w:rPr>
              <w:fldChar w:fldCharType="begin"/>
            </w:r>
            <w:r w:rsidR="004119C3" w:rsidRPr="004119C3">
              <w:rPr>
                <w:rFonts w:ascii="Times New Roman" w:hAnsi="Times New Roman" w:cs="Times New Roman"/>
                <w:noProof/>
                <w:webHidden/>
                <w:sz w:val="24"/>
                <w:szCs w:val="24"/>
              </w:rPr>
              <w:instrText xml:space="preserve"> PAGEREF _Toc25185761 \h </w:instrText>
            </w:r>
            <w:r w:rsidR="004119C3" w:rsidRPr="004119C3">
              <w:rPr>
                <w:rFonts w:ascii="Times New Roman" w:hAnsi="Times New Roman" w:cs="Times New Roman"/>
                <w:noProof/>
                <w:webHidden/>
                <w:sz w:val="24"/>
                <w:szCs w:val="24"/>
              </w:rPr>
            </w:r>
            <w:r w:rsidR="004119C3" w:rsidRPr="004119C3">
              <w:rPr>
                <w:rFonts w:ascii="Times New Roman" w:hAnsi="Times New Roman" w:cs="Times New Roman"/>
                <w:noProof/>
                <w:webHidden/>
                <w:sz w:val="24"/>
                <w:szCs w:val="24"/>
              </w:rPr>
              <w:fldChar w:fldCharType="separate"/>
            </w:r>
            <w:r w:rsidR="00571E87">
              <w:rPr>
                <w:rFonts w:ascii="Times New Roman" w:hAnsi="Times New Roman" w:cs="Times New Roman"/>
                <w:noProof/>
                <w:webHidden/>
                <w:sz w:val="24"/>
                <w:szCs w:val="24"/>
              </w:rPr>
              <w:t>12</w:t>
            </w:r>
            <w:r w:rsidR="004119C3" w:rsidRPr="004119C3">
              <w:rPr>
                <w:rFonts w:ascii="Times New Roman" w:hAnsi="Times New Roman" w:cs="Times New Roman"/>
                <w:noProof/>
                <w:webHidden/>
                <w:sz w:val="24"/>
                <w:szCs w:val="24"/>
              </w:rPr>
              <w:fldChar w:fldCharType="end"/>
            </w:r>
          </w:hyperlink>
        </w:p>
        <w:p w:rsidR="004119C3" w:rsidRPr="004119C3" w:rsidRDefault="008318D2">
          <w:pPr>
            <w:pStyle w:val="Verzeichnis1"/>
            <w:tabs>
              <w:tab w:val="left" w:pos="440"/>
              <w:tab w:val="right" w:leader="dot" w:pos="9061"/>
            </w:tabs>
            <w:rPr>
              <w:rFonts w:ascii="Times New Roman" w:eastAsiaTheme="minorEastAsia" w:hAnsi="Times New Roman" w:cs="Times New Roman"/>
              <w:noProof/>
              <w:color w:val="auto"/>
              <w:sz w:val="24"/>
              <w:szCs w:val="24"/>
              <w:lang w:eastAsia="de-DE"/>
            </w:rPr>
          </w:pPr>
          <w:hyperlink w:anchor="_Toc25185762" w:history="1">
            <w:r w:rsidR="004119C3" w:rsidRPr="004119C3">
              <w:rPr>
                <w:rStyle w:val="Hyperlink"/>
                <w:rFonts w:ascii="Times New Roman" w:hAnsi="Times New Roman" w:cs="Times New Roman"/>
                <w:noProof/>
                <w:sz w:val="24"/>
                <w:szCs w:val="24"/>
              </w:rPr>
              <w:t>5.</w:t>
            </w:r>
            <w:r w:rsidR="004119C3" w:rsidRPr="004119C3">
              <w:rPr>
                <w:rFonts w:ascii="Times New Roman" w:eastAsiaTheme="minorEastAsia" w:hAnsi="Times New Roman" w:cs="Times New Roman"/>
                <w:noProof/>
                <w:color w:val="auto"/>
                <w:sz w:val="24"/>
                <w:szCs w:val="24"/>
                <w:lang w:eastAsia="de-DE"/>
              </w:rPr>
              <w:tab/>
            </w:r>
            <w:r w:rsidR="004119C3" w:rsidRPr="004119C3">
              <w:rPr>
                <w:rStyle w:val="Hyperlink"/>
                <w:rFonts w:ascii="Times New Roman" w:hAnsi="Times New Roman" w:cs="Times New Roman"/>
                <w:noProof/>
                <w:sz w:val="24"/>
                <w:szCs w:val="24"/>
              </w:rPr>
              <w:t>Zielsetzungen</w:t>
            </w:r>
            <w:r w:rsidR="004119C3" w:rsidRPr="004119C3">
              <w:rPr>
                <w:rFonts w:ascii="Times New Roman" w:hAnsi="Times New Roman" w:cs="Times New Roman"/>
                <w:noProof/>
                <w:webHidden/>
                <w:sz w:val="24"/>
                <w:szCs w:val="24"/>
              </w:rPr>
              <w:tab/>
            </w:r>
            <w:r w:rsidR="004119C3" w:rsidRPr="004119C3">
              <w:rPr>
                <w:rFonts w:ascii="Times New Roman" w:hAnsi="Times New Roman" w:cs="Times New Roman"/>
                <w:noProof/>
                <w:webHidden/>
                <w:sz w:val="24"/>
                <w:szCs w:val="24"/>
              </w:rPr>
              <w:fldChar w:fldCharType="begin"/>
            </w:r>
            <w:r w:rsidR="004119C3" w:rsidRPr="004119C3">
              <w:rPr>
                <w:rFonts w:ascii="Times New Roman" w:hAnsi="Times New Roman" w:cs="Times New Roman"/>
                <w:noProof/>
                <w:webHidden/>
                <w:sz w:val="24"/>
                <w:szCs w:val="24"/>
              </w:rPr>
              <w:instrText xml:space="preserve"> PAGEREF _Toc25185762 \h </w:instrText>
            </w:r>
            <w:r w:rsidR="004119C3" w:rsidRPr="004119C3">
              <w:rPr>
                <w:rFonts w:ascii="Times New Roman" w:hAnsi="Times New Roman" w:cs="Times New Roman"/>
                <w:noProof/>
                <w:webHidden/>
                <w:sz w:val="24"/>
                <w:szCs w:val="24"/>
              </w:rPr>
            </w:r>
            <w:r w:rsidR="004119C3" w:rsidRPr="004119C3">
              <w:rPr>
                <w:rFonts w:ascii="Times New Roman" w:hAnsi="Times New Roman" w:cs="Times New Roman"/>
                <w:noProof/>
                <w:webHidden/>
                <w:sz w:val="24"/>
                <w:szCs w:val="24"/>
              </w:rPr>
              <w:fldChar w:fldCharType="separate"/>
            </w:r>
            <w:r w:rsidR="00571E87">
              <w:rPr>
                <w:rFonts w:ascii="Times New Roman" w:hAnsi="Times New Roman" w:cs="Times New Roman"/>
                <w:noProof/>
                <w:webHidden/>
                <w:sz w:val="24"/>
                <w:szCs w:val="24"/>
              </w:rPr>
              <w:t>17</w:t>
            </w:r>
            <w:r w:rsidR="004119C3" w:rsidRPr="004119C3">
              <w:rPr>
                <w:rFonts w:ascii="Times New Roman" w:hAnsi="Times New Roman" w:cs="Times New Roman"/>
                <w:noProof/>
                <w:webHidden/>
                <w:sz w:val="24"/>
                <w:szCs w:val="24"/>
              </w:rPr>
              <w:fldChar w:fldCharType="end"/>
            </w:r>
          </w:hyperlink>
        </w:p>
        <w:p w:rsidR="004119C3" w:rsidRDefault="008318D2">
          <w:pPr>
            <w:pStyle w:val="Verzeichnis1"/>
            <w:tabs>
              <w:tab w:val="left" w:pos="440"/>
              <w:tab w:val="right" w:leader="dot" w:pos="9061"/>
            </w:tabs>
            <w:rPr>
              <w:rFonts w:eastAsiaTheme="minorEastAsia"/>
              <w:noProof/>
              <w:color w:val="auto"/>
              <w:lang w:eastAsia="de-DE"/>
            </w:rPr>
          </w:pPr>
          <w:hyperlink w:anchor="_Toc25185763" w:history="1">
            <w:r w:rsidR="004119C3" w:rsidRPr="004119C3">
              <w:rPr>
                <w:rStyle w:val="Hyperlink"/>
                <w:rFonts w:ascii="Times New Roman" w:hAnsi="Times New Roman" w:cs="Times New Roman"/>
                <w:noProof/>
                <w:sz w:val="24"/>
                <w:szCs w:val="24"/>
              </w:rPr>
              <w:t>6.</w:t>
            </w:r>
            <w:r w:rsidR="004119C3" w:rsidRPr="004119C3">
              <w:rPr>
                <w:rFonts w:ascii="Times New Roman" w:eastAsiaTheme="minorEastAsia" w:hAnsi="Times New Roman" w:cs="Times New Roman"/>
                <w:noProof/>
                <w:color w:val="auto"/>
                <w:sz w:val="24"/>
                <w:szCs w:val="24"/>
                <w:lang w:eastAsia="de-DE"/>
              </w:rPr>
              <w:tab/>
            </w:r>
            <w:r w:rsidR="004119C3" w:rsidRPr="004119C3">
              <w:rPr>
                <w:rStyle w:val="Hyperlink"/>
                <w:rFonts w:ascii="Times New Roman" w:hAnsi="Times New Roman" w:cs="Times New Roman"/>
                <w:noProof/>
                <w:sz w:val="24"/>
                <w:szCs w:val="24"/>
              </w:rPr>
              <w:t>Sonstiges</w:t>
            </w:r>
            <w:r w:rsidR="004119C3" w:rsidRPr="004119C3">
              <w:rPr>
                <w:rFonts w:ascii="Times New Roman" w:hAnsi="Times New Roman" w:cs="Times New Roman"/>
                <w:noProof/>
                <w:webHidden/>
                <w:sz w:val="24"/>
                <w:szCs w:val="24"/>
              </w:rPr>
              <w:tab/>
            </w:r>
            <w:r w:rsidR="004119C3" w:rsidRPr="004119C3">
              <w:rPr>
                <w:rFonts w:ascii="Times New Roman" w:hAnsi="Times New Roman" w:cs="Times New Roman"/>
                <w:noProof/>
                <w:webHidden/>
                <w:sz w:val="24"/>
                <w:szCs w:val="24"/>
              </w:rPr>
              <w:fldChar w:fldCharType="begin"/>
            </w:r>
            <w:r w:rsidR="004119C3" w:rsidRPr="004119C3">
              <w:rPr>
                <w:rFonts w:ascii="Times New Roman" w:hAnsi="Times New Roman" w:cs="Times New Roman"/>
                <w:noProof/>
                <w:webHidden/>
                <w:sz w:val="24"/>
                <w:szCs w:val="24"/>
              </w:rPr>
              <w:instrText xml:space="preserve"> PAGEREF _Toc25185763 \h </w:instrText>
            </w:r>
            <w:r w:rsidR="004119C3" w:rsidRPr="004119C3">
              <w:rPr>
                <w:rFonts w:ascii="Times New Roman" w:hAnsi="Times New Roman" w:cs="Times New Roman"/>
                <w:noProof/>
                <w:webHidden/>
                <w:sz w:val="24"/>
                <w:szCs w:val="24"/>
              </w:rPr>
            </w:r>
            <w:r w:rsidR="004119C3" w:rsidRPr="004119C3">
              <w:rPr>
                <w:rFonts w:ascii="Times New Roman" w:hAnsi="Times New Roman" w:cs="Times New Roman"/>
                <w:noProof/>
                <w:webHidden/>
                <w:sz w:val="24"/>
                <w:szCs w:val="24"/>
              </w:rPr>
              <w:fldChar w:fldCharType="separate"/>
            </w:r>
            <w:r w:rsidR="00571E87">
              <w:rPr>
                <w:rFonts w:ascii="Times New Roman" w:hAnsi="Times New Roman" w:cs="Times New Roman"/>
                <w:noProof/>
                <w:webHidden/>
                <w:sz w:val="24"/>
                <w:szCs w:val="24"/>
              </w:rPr>
              <w:t>21</w:t>
            </w:r>
            <w:r w:rsidR="004119C3" w:rsidRPr="004119C3">
              <w:rPr>
                <w:rFonts w:ascii="Times New Roman" w:hAnsi="Times New Roman" w:cs="Times New Roman"/>
                <w:noProof/>
                <w:webHidden/>
                <w:sz w:val="24"/>
                <w:szCs w:val="24"/>
              </w:rPr>
              <w:fldChar w:fldCharType="end"/>
            </w:r>
          </w:hyperlink>
        </w:p>
        <w:p w:rsidR="00EA3F32" w:rsidRDefault="00EA3F32">
          <w:r w:rsidRPr="00EA3F32">
            <w:rPr>
              <w:rFonts w:ascii="Times New Roman" w:hAnsi="Times New Roman" w:cs="Times New Roman"/>
              <w:b/>
              <w:bCs/>
              <w:color w:val="auto"/>
              <w:sz w:val="24"/>
              <w:szCs w:val="24"/>
            </w:rPr>
            <w:fldChar w:fldCharType="end"/>
          </w:r>
        </w:p>
      </w:sdtContent>
    </w:sdt>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Default="00EA3F32">
      <w:pPr>
        <w:pStyle w:val="Listenabsatz"/>
        <w:jc w:val="both"/>
        <w:rPr>
          <w:b/>
        </w:rPr>
      </w:pPr>
    </w:p>
    <w:p w:rsidR="00EA3F32" w:rsidRPr="004119C3" w:rsidRDefault="00EA3F32" w:rsidP="004119C3">
      <w:pPr>
        <w:jc w:val="both"/>
        <w:rPr>
          <w:b/>
        </w:rPr>
      </w:pPr>
    </w:p>
    <w:p w:rsidR="004A490F" w:rsidRDefault="00C47852" w:rsidP="00C47852">
      <w:pPr>
        <w:pStyle w:val="Listenabsatz"/>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Dieses Begleitheft soll </w:t>
      </w:r>
      <w:r w:rsidR="00330605">
        <w:rPr>
          <w:rFonts w:ascii="Times New Roman" w:hAnsi="Times New Roman" w:cs="Times New Roman"/>
          <w:sz w:val="24"/>
          <w:szCs w:val="24"/>
        </w:rPr>
        <w:t xml:space="preserve">Sie als </w:t>
      </w:r>
      <w:r>
        <w:rPr>
          <w:rFonts w:ascii="Times New Roman" w:hAnsi="Times New Roman" w:cs="Times New Roman"/>
          <w:sz w:val="24"/>
          <w:szCs w:val="24"/>
        </w:rPr>
        <w:t xml:space="preserve">Lehrer*innen beim Einsatz des Spiels im Unterricht unterstützen und </w:t>
      </w:r>
      <w:r w:rsidR="00330605">
        <w:rPr>
          <w:rFonts w:ascii="Times New Roman" w:hAnsi="Times New Roman" w:cs="Times New Roman"/>
          <w:sz w:val="24"/>
          <w:szCs w:val="24"/>
        </w:rPr>
        <w:t>I</w:t>
      </w:r>
      <w:r>
        <w:rPr>
          <w:rFonts w:ascii="Times New Roman" w:hAnsi="Times New Roman" w:cs="Times New Roman"/>
          <w:sz w:val="24"/>
          <w:szCs w:val="24"/>
        </w:rPr>
        <w:t xml:space="preserve">hnen Anregungen und Tipps geben, die auf </w:t>
      </w:r>
      <w:r w:rsidR="001229CE">
        <w:rPr>
          <w:rFonts w:ascii="Times New Roman" w:hAnsi="Times New Roman" w:cs="Times New Roman"/>
          <w:sz w:val="24"/>
          <w:szCs w:val="24"/>
        </w:rPr>
        <w:t>von uns gemachten</w:t>
      </w:r>
      <w:r>
        <w:rPr>
          <w:rFonts w:ascii="Times New Roman" w:hAnsi="Times New Roman" w:cs="Times New Roman"/>
          <w:sz w:val="24"/>
          <w:szCs w:val="24"/>
        </w:rPr>
        <w:t xml:space="preserve"> E</w:t>
      </w:r>
      <w:r w:rsidR="004A490F">
        <w:rPr>
          <w:rFonts w:ascii="Times New Roman" w:hAnsi="Times New Roman" w:cs="Times New Roman"/>
          <w:sz w:val="24"/>
          <w:szCs w:val="24"/>
        </w:rPr>
        <w:t xml:space="preserve">rfahrungen </w:t>
      </w:r>
      <w:r w:rsidR="001229CE">
        <w:rPr>
          <w:rFonts w:ascii="Times New Roman" w:hAnsi="Times New Roman" w:cs="Times New Roman"/>
          <w:sz w:val="24"/>
          <w:szCs w:val="24"/>
        </w:rPr>
        <w:t xml:space="preserve">während einer Fortbildung für Lehrkräfte sowie bei </w:t>
      </w:r>
      <w:r w:rsidR="004A490F">
        <w:rPr>
          <w:rFonts w:ascii="Times New Roman" w:hAnsi="Times New Roman" w:cs="Times New Roman"/>
          <w:sz w:val="24"/>
          <w:szCs w:val="24"/>
        </w:rPr>
        <w:t>Unterrichtsbesuche</w:t>
      </w:r>
      <w:r w:rsidR="001229CE">
        <w:rPr>
          <w:rFonts w:ascii="Times New Roman" w:hAnsi="Times New Roman" w:cs="Times New Roman"/>
          <w:sz w:val="24"/>
          <w:szCs w:val="24"/>
        </w:rPr>
        <w:t>n</w:t>
      </w:r>
      <w:r w:rsidR="004A490F">
        <w:rPr>
          <w:rFonts w:ascii="Times New Roman" w:hAnsi="Times New Roman" w:cs="Times New Roman"/>
          <w:sz w:val="24"/>
          <w:szCs w:val="24"/>
        </w:rPr>
        <w:t xml:space="preserve"> </w:t>
      </w:r>
      <w:r w:rsidR="00780FB1">
        <w:rPr>
          <w:rFonts w:ascii="Times New Roman" w:hAnsi="Times New Roman" w:cs="Times New Roman"/>
          <w:sz w:val="24"/>
          <w:szCs w:val="24"/>
        </w:rPr>
        <w:t xml:space="preserve">in verschiedenen Schulklassen </w:t>
      </w:r>
      <w:r w:rsidR="004A490F">
        <w:rPr>
          <w:rFonts w:ascii="Times New Roman" w:hAnsi="Times New Roman" w:cs="Times New Roman"/>
          <w:sz w:val="24"/>
          <w:szCs w:val="24"/>
        </w:rPr>
        <w:t xml:space="preserve">beruhen. </w:t>
      </w:r>
      <w:r w:rsidR="00702A5A">
        <w:rPr>
          <w:rFonts w:ascii="Times New Roman" w:hAnsi="Times New Roman" w:cs="Times New Roman"/>
          <w:sz w:val="24"/>
          <w:szCs w:val="24"/>
        </w:rPr>
        <w:t xml:space="preserve">Die teilnehmenden </w:t>
      </w:r>
      <w:r w:rsidR="00263923">
        <w:rPr>
          <w:rFonts w:ascii="Times New Roman" w:hAnsi="Times New Roman" w:cs="Times New Roman"/>
          <w:sz w:val="24"/>
          <w:szCs w:val="24"/>
        </w:rPr>
        <w:t xml:space="preserve">Schüler*innen und Lehrer*innen </w:t>
      </w:r>
      <w:r w:rsidR="00702A5A">
        <w:rPr>
          <w:rFonts w:ascii="Times New Roman" w:hAnsi="Times New Roman" w:cs="Times New Roman"/>
          <w:sz w:val="24"/>
          <w:szCs w:val="24"/>
        </w:rPr>
        <w:t xml:space="preserve">wurden im Anschluss an die Schulbesuche </w:t>
      </w:r>
      <w:r w:rsidR="00263923">
        <w:rPr>
          <w:rFonts w:ascii="Times New Roman" w:hAnsi="Times New Roman" w:cs="Times New Roman"/>
          <w:sz w:val="24"/>
          <w:szCs w:val="24"/>
        </w:rPr>
        <w:t xml:space="preserve">zu ihren Erfahrungen mit Ganita befragt. </w:t>
      </w:r>
      <w:r w:rsidR="004A490F">
        <w:rPr>
          <w:rFonts w:ascii="Times New Roman" w:hAnsi="Times New Roman" w:cs="Times New Roman"/>
          <w:sz w:val="24"/>
          <w:szCs w:val="24"/>
        </w:rPr>
        <w:t>Ebenfalls werden fachdidaktische Hintergründe sowie pädagogische und mathematische Ziele des Spiels erläutert, um die Spielmechanismen, die Aufgaben, die verschiedenen Kategorien, in die die Aufgaben eingeteilt sind, etc. in einen sinnvollen Zusammenhang zu setzen.</w:t>
      </w:r>
    </w:p>
    <w:p w:rsidR="00E872B2" w:rsidRDefault="00696843" w:rsidP="00E872B2">
      <w:pPr>
        <w:pStyle w:val="Listenabsatz"/>
        <w:spacing w:line="360" w:lineRule="auto"/>
        <w:ind w:left="0"/>
        <w:jc w:val="both"/>
        <w:rPr>
          <w:rFonts w:ascii="Times New Roman" w:hAnsi="Times New Roman" w:cs="Times New Roman"/>
          <w:sz w:val="24"/>
          <w:szCs w:val="24"/>
        </w:rPr>
      </w:pPr>
      <w:r>
        <w:rPr>
          <w:rFonts w:ascii="Times New Roman" w:hAnsi="Times New Roman" w:cs="Times New Roman"/>
          <w:sz w:val="24"/>
          <w:szCs w:val="24"/>
        </w:rPr>
        <w:t>Das erste Kapitel beinhaltet Vorschläge</w:t>
      </w:r>
      <w:r w:rsidR="006E2CA6">
        <w:rPr>
          <w:rFonts w:ascii="Times New Roman" w:hAnsi="Times New Roman" w:cs="Times New Roman"/>
          <w:sz w:val="24"/>
          <w:szCs w:val="24"/>
        </w:rPr>
        <w:t>,</w:t>
      </w:r>
      <w:r>
        <w:rPr>
          <w:rFonts w:ascii="Times New Roman" w:hAnsi="Times New Roman" w:cs="Times New Roman"/>
          <w:sz w:val="24"/>
          <w:szCs w:val="24"/>
        </w:rPr>
        <w:t xml:space="preserve"> wann und wie </w:t>
      </w:r>
      <w:r w:rsidR="00296CF4">
        <w:rPr>
          <w:rFonts w:ascii="Times New Roman" w:hAnsi="Times New Roman" w:cs="Times New Roman"/>
          <w:sz w:val="24"/>
          <w:szCs w:val="24"/>
        </w:rPr>
        <w:t xml:space="preserve">Sie </w:t>
      </w:r>
      <w:r>
        <w:rPr>
          <w:rFonts w:ascii="Times New Roman" w:hAnsi="Times New Roman" w:cs="Times New Roman"/>
          <w:sz w:val="24"/>
          <w:szCs w:val="24"/>
        </w:rPr>
        <w:t>Ganita im Unterricht einsetz</w:t>
      </w:r>
      <w:r w:rsidR="00077C50">
        <w:rPr>
          <w:rFonts w:ascii="Times New Roman" w:hAnsi="Times New Roman" w:cs="Times New Roman"/>
          <w:sz w:val="24"/>
          <w:szCs w:val="24"/>
        </w:rPr>
        <w:t>en</w:t>
      </w:r>
      <w:r>
        <w:rPr>
          <w:rFonts w:ascii="Times New Roman" w:hAnsi="Times New Roman" w:cs="Times New Roman"/>
          <w:sz w:val="24"/>
          <w:szCs w:val="24"/>
        </w:rPr>
        <w:t xml:space="preserve"> </w:t>
      </w:r>
      <w:r w:rsidR="00077C50">
        <w:rPr>
          <w:rFonts w:ascii="Times New Roman" w:hAnsi="Times New Roman" w:cs="Times New Roman"/>
          <w:sz w:val="24"/>
          <w:szCs w:val="24"/>
        </w:rPr>
        <w:t>können</w:t>
      </w:r>
      <w:r>
        <w:rPr>
          <w:rFonts w:ascii="Times New Roman" w:hAnsi="Times New Roman" w:cs="Times New Roman"/>
          <w:sz w:val="24"/>
          <w:szCs w:val="24"/>
        </w:rPr>
        <w:t xml:space="preserve">. Dabei wird genauer auf die möglichen Zusammensetzungen der Spielgruppen und </w:t>
      </w:r>
      <w:r w:rsidR="00A115DB">
        <w:rPr>
          <w:rFonts w:ascii="Times New Roman" w:hAnsi="Times New Roman" w:cs="Times New Roman"/>
          <w:sz w:val="24"/>
          <w:szCs w:val="24"/>
        </w:rPr>
        <w:t xml:space="preserve">Ihre </w:t>
      </w:r>
      <w:r>
        <w:rPr>
          <w:rFonts w:ascii="Times New Roman" w:hAnsi="Times New Roman" w:cs="Times New Roman"/>
          <w:sz w:val="24"/>
          <w:szCs w:val="24"/>
        </w:rPr>
        <w:t xml:space="preserve">Rolle </w:t>
      </w:r>
      <w:r w:rsidR="00A115DB">
        <w:rPr>
          <w:rFonts w:ascii="Times New Roman" w:hAnsi="Times New Roman" w:cs="Times New Roman"/>
          <w:sz w:val="24"/>
          <w:szCs w:val="24"/>
        </w:rPr>
        <w:t>als</w:t>
      </w:r>
      <w:r>
        <w:rPr>
          <w:rFonts w:ascii="Times New Roman" w:hAnsi="Times New Roman" w:cs="Times New Roman"/>
          <w:sz w:val="24"/>
          <w:szCs w:val="24"/>
        </w:rPr>
        <w:t xml:space="preserve"> Lehrer*in eingegangen. </w:t>
      </w:r>
      <w:r w:rsidR="00225D3C">
        <w:rPr>
          <w:rFonts w:ascii="Times New Roman" w:hAnsi="Times New Roman" w:cs="Times New Roman"/>
          <w:sz w:val="24"/>
          <w:szCs w:val="24"/>
        </w:rPr>
        <w:t xml:space="preserve">Im zweiten Kapitel werden die </w:t>
      </w:r>
      <w:r w:rsidR="00764F0A">
        <w:rPr>
          <w:rFonts w:ascii="Times New Roman" w:hAnsi="Times New Roman" w:cs="Times New Roman"/>
          <w:sz w:val="24"/>
          <w:szCs w:val="24"/>
        </w:rPr>
        <w:t xml:space="preserve">zu verschiedenen mathematischen Gebieten gehörenden </w:t>
      </w:r>
      <w:r w:rsidR="00225D3C">
        <w:rPr>
          <w:rFonts w:ascii="Times New Roman" w:hAnsi="Times New Roman" w:cs="Times New Roman"/>
          <w:sz w:val="24"/>
          <w:szCs w:val="24"/>
        </w:rPr>
        <w:t>Codes, die auf den Spielkarten zu finden sind, beschrieben</w:t>
      </w:r>
      <w:r w:rsidR="00006CFA">
        <w:rPr>
          <w:rFonts w:ascii="Times New Roman" w:hAnsi="Times New Roman" w:cs="Times New Roman"/>
          <w:sz w:val="24"/>
          <w:szCs w:val="24"/>
        </w:rPr>
        <w:t>,</w:t>
      </w:r>
      <w:r w:rsidR="00225D3C">
        <w:rPr>
          <w:rFonts w:ascii="Times New Roman" w:hAnsi="Times New Roman" w:cs="Times New Roman"/>
          <w:sz w:val="24"/>
          <w:szCs w:val="24"/>
        </w:rPr>
        <w:t xml:space="preserve"> und erklärt, inwieweit sie sich am Bildungsplan orientieren. Die verschiedenen </w:t>
      </w:r>
      <w:r w:rsidR="00386E78">
        <w:rPr>
          <w:rFonts w:ascii="Times New Roman" w:hAnsi="Times New Roman" w:cs="Times New Roman"/>
          <w:sz w:val="24"/>
          <w:szCs w:val="24"/>
        </w:rPr>
        <w:t xml:space="preserve">Spielkategorien </w:t>
      </w:r>
      <w:r w:rsidR="00225D3C">
        <w:rPr>
          <w:rFonts w:ascii="Times New Roman" w:hAnsi="Times New Roman" w:cs="Times New Roman"/>
          <w:sz w:val="24"/>
          <w:szCs w:val="24"/>
        </w:rPr>
        <w:t>werden im dritten Kapitel beschrieben, wobei vor allem auf ihre Z</w:t>
      </w:r>
      <w:r w:rsidR="00D0003E">
        <w:rPr>
          <w:rFonts w:ascii="Times New Roman" w:hAnsi="Times New Roman" w:cs="Times New Roman"/>
          <w:sz w:val="24"/>
          <w:szCs w:val="24"/>
        </w:rPr>
        <w:t xml:space="preserve">ielsetzungen eingegangen wird. </w:t>
      </w:r>
      <w:r w:rsidR="00817293">
        <w:rPr>
          <w:rFonts w:ascii="Times New Roman" w:hAnsi="Times New Roman" w:cs="Times New Roman"/>
          <w:sz w:val="24"/>
          <w:szCs w:val="24"/>
        </w:rPr>
        <w:t>Im vierten Kapitel finden sich Vorschläge zu</w:t>
      </w:r>
      <w:r w:rsidR="00006CFA">
        <w:rPr>
          <w:rFonts w:ascii="Times New Roman" w:hAnsi="Times New Roman" w:cs="Times New Roman"/>
          <w:sz w:val="24"/>
          <w:szCs w:val="24"/>
        </w:rPr>
        <w:t>r</w:t>
      </w:r>
      <w:r w:rsidR="00817293">
        <w:rPr>
          <w:rFonts w:ascii="Times New Roman" w:hAnsi="Times New Roman" w:cs="Times New Roman"/>
          <w:sz w:val="24"/>
          <w:szCs w:val="24"/>
        </w:rPr>
        <w:t xml:space="preserve"> Verwendung des Lexikons und einiger Lexikonartikel während des Spiels sowie außerhalb der Spielzeit. Die </w:t>
      </w:r>
      <w:r w:rsidR="009E5369">
        <w:rPr>
          <w:rFonts w:ascii="Times New Roman" w:hAnsi="Times New Roman" w:cs="Times New Roman"/>
          <w:sz w:val="24"/>
          <w:szCs w:val="24"/>
        </w:rPr>
        <w:t xml:space="preserve">wichtigsten Punkte der </w:t>
      </w:r>
      <w:r w:rsidR="00817293">
        <w:rPr>
          <w:rFonts w:ascii="Times New Roman" w:hAnsi="Times New Roman" w:cs="Times New Roman"/>
          <w:sz w:val="24"/>
          <w:szCs w:val="24"/>
        </w:rPr>
        <w:t>pädagogischen und mathematischen Z</w:t>
      </w:r>
      <w:r w:rsidR="009E5369">
        <w:rPr>
          <w:rFonts w:ascii="Times New Roman" w:hAnsi="Times New Roman" w:cs="Times New Roman"/>
          <w:sz w:val="24"/>
          <w:szCs w:val="24"/>
        </w:rPr>
        <w:t xml:space="preserve">iele von Ganita werden im sechsten Kapitel zusammengefasst. </w:t>
      </w:r>
      <w:r w:rsidR="004E032D">
        <w:rPr>
          <w:rFonts w:ascii="Times New Roman" w:hAnsi="Times New Roman" w:cs="Times New Roman"/>
          <w:sz w:val="24"/>
          <w:szCs w:val="24"/>
        </w:rPr>
        <w:t>E</w:t>
      </w:r>
      <w:r w:rsidR="009E5369">
        <w:rPr>
          <w:rFonts w:ascii="Times New Roman" w:hAnsi="Times New Roman" w:cs="Times New Roman"/>
          <w:sz w:val="24"/>
          <w:szCs w:val="24"/>
        </w:rPr>
        <w:t xml:space="preserve">ine umfangreiche Beschreibung der fachdidaktischen Grundlagen </w:t>
      </w:r>
      <w:r w:rsidR="004E032D">
        <w:rPr>
          <w:rFonts w:ascii="Times New Roman" w:hAnsi="Times New Roman" w:cs="Times New Roman"/>
          <w:sz w:val="24"/>
          <w:szCs w:val="24"/>
        </w:rPr>
        <w:t>findet sich</w:t>
      </w:r>
      <w:r w:rsidR="003413DB">
        <w:rPr>
          <w:rFonts w:ascii="Times New Roman" w:hAnsi="Times New Roman" w:cs="Times New Roman"/>
          <w:sz w:val="24"/>
          <w:szCs w:val="24"/>
        </w:rPr>
        <w:t xml:space="preserve"> in</w:t>
      </w:r>
      <w:r w:rsidR="00C3331B">
        <w:rPr>
          <w:rFonts w:ascii="Times New Roman" w:hAnsi="Times New Roman" w:cs="Times New Roman"/>
          <w:sz w:val="24"/>
          <w:szCs w:val="24"/>
        </w:rPr>
        <w:t xml:space="preserve"> der</w:t>
      </w:r>
      <w:r w:rsidR="009E5369">
        <w:rPr>
          <w:rFonts w:ascii="Times New Roman" w:hAnsi="Times New Roman" w:cs="Times New Roman"/>
          <w:sz w:val="24"/>
          <w:szCs w:val="24"/>
        </w:rPr>
        <w:t xml:space="preserve"> Wissenschaftliche</w:t>
      </w:r>
      <w:r w:rsidR="004E032D">
        <w:rPr>
          <w:rFonts w:ascii="Times New Roman" w:hAnsi="Times New Roman" w:cs="Times New Roman"/>
          <w:sz w:val="24"/>
          <w:szCs w:val="24"/>
        </w:rPr>
        <w:t>n</w:t>
      </w:r>
      <w:r w:rsidR="009E5369">
        <w:rPr>
          <w:rFonts w:ascii="Times New Roman" w:hAnsi="Times New Roman" w:cs="Times New Roman"/>
          <w:sz w:val="24"/>
          <w:szCs w:val="24"/>
        </w:rPr>
        <w:t xml:space="preserve"> Arbeit, die </w:t>
      </w:r>
      <w:r w:rsidR="00DB6CCD">
        <w:rPr>
          <w:rFonts w:ascii="Times New Roman" w:hAnsi="Times New Roman" w:cs="Times New Roman"/>
          <w:sz w:val="24"/>
          <w:szCs w:val="24"/>
        </w:rPr>
        <w:t xml:space="preserve">von Anja Fetzer </w:t>
      </w:r>
      <w:r w:rsidR="009E5369">
        <w:rPr>
          <w:rFonts w:ascii="Times New Roman" w:hAnsi="Times New Roman" w:cs="Times New Roman"/>
          <w:sz w:val="24"/>
          <w:szCs w:val="24"/>
        </w:rPr>
        <w:t>im Rahmen der Entwicklung des Spiels geschrieben wurde</w:t>
      </w:r>
      <w:r w:rsidR="004E032D">
        <w:rPr>
          <w:rFonts w:ascii="Times New Roman" w:hAnsi="Times New Roman" w:cs="Times New Roman"/>
          <w:sz w:val="24"/>
          <w:szCs w:val="24"/>
        </w:rPr>
        <w:t xml:space="preserve">. Diese kann </w:t>
      </w:r>
      <w:r w:rsidR="00D71E78">
        <w:rPr>
          <w:rFonts w:ascii="Times New Roman" w:hAnsi="Times New Roman" w:cs="Times New Roman"/>
          <w:sz w:val="24"/>
          <w:szCs w:val="24"/>
        </w:rPr>
        <w:t>wie die Spielmaterialien</w:t>
      </w:r>
      <w:r w:rsidR="004E032D">
        <w:rPr>
          <w:rFonts w:ascii="Times New Roman" w:hAnsi="Times New Roman" w:cs="Times New Roman"/>
          <w:sz w:val="24"/>
          <w:szCs w:val="24"/>
        </w:rPr>
        <w:t xml:space="preserve"> auf der IMAGINARY-</w:t>
      </w:r>
      <w:r w:rsidR="00F8436D">
        <w:rPr>
          <w:rFonts w:ascii="Times New Roman" w:hAnsi="Times New Roman" w:cs="Times New Roman"/>
          <w:sz w:val="24"/>
          <w:szCs w:val="24"/>
        </w:rPr>
        <w:t xml:space="preserve">Webseite </w:t>
      </w:r>
      <w:r w:rsidR="00974AE7" w:rsidRPr="00A74E54">
        <w:rPr>
          <w:rFonts w:ascii="Times New Roman" w:hAnsi="Times New Roman" w:cs="Times New Roman"/>
          <w:i/>
          <w:sz w:val="24"/>
          <w:szCs w:val="24"/>
        </w:rPr>
        <w:t>https://imaginary.org/de/hands-on/ganita</w:t>
      </w:r>
      <w:r w:rsidR="00974AE7">
        <w:rPr>
          <w:rFonts w:ascii="Times New Roman" w:hAnsi="Times New Roman" w:cs="Times New Roman"/>
          <w:sz w:val="24"/>
          <w:szCs w:val="24"/>
        </w:rPr>
        <w:t xml:space="preserve"> </w:t>
      </w:r>
      <w:r w:rsidR="004E032D">
        <w:rPr>
          <w:rFonts w:ascii="Times New Roman" w:hAnsi="Times New Roman" w:cs="Times New Roman"/>
          <w:sz w:val="24"/>
          <w:szCs w:val="24"/>
        </w:rPr>
        <w:t xml:space="preserve">heruntergeladen werden. </w:t>
      </w:r>
      <w:r w:rsidR="00A74E54">
        <w:rPr>
          <w:rFonts w:ascii="Times New Roman" w:hAnsi="Times New Roman" w:cs="Times New Roman"/>
          <w:sz w:val="24"/>
          <w:szCs w:val="24"/>
        </w:rPr>
        <w:t>Im letzten Kapitel befindet sich eine Anleitung für Schüler*innen, um eigene Aufgaben für Spielkarten zu entwickeln sowie</w:t>
      </w:r>
      <w:r w:rsidR="00880463">
        <w:rPr>
          <w:rFonts w:ascii="Times New Roman" w:hAnsi="Times New Roman" w:cs="Times New Roman"/>
          <w:sz w:val="24"/>
          <w:szCs w:val="24"/>
        </w:rPr>
        <w:t xml:space="preserve"> Informationen, </w:t>
      </w:r>
      <w:r w:rsidR="00285FCB">
        <w:rPr>
          <w:rFonts w:ascii="Times New Roman" w:hAnsi="Times New Roman" w:cs="Times New Roman"/>
          <w:sz w:val="24"/>
          <w:szCs w:val="24"/>
        </w:rPr>
        <w:t xml:space="preserve">wie Sie </w:t>
      </w:r>
      <w:r w:rsidR="00880463">
        <w:rPr>
          <w:rFonts w:ascii="Times New Roman" w:hAnsi="Times New Roman" w:cs="Times New Roman"/>
          <w:sz w:val="24"/>
          <w:szCs w:val="24"/>
        </w:rPr>
        <w:t>im Falle von Fragen oder Rückmeldung mit den Autorinnen Kontakt aufnehmen</w:t>
      </w:r>
      <w:r w:rsidR="00F23E78">
        <w:rPr>
          <w:rFonts w:ascii="Times New Roman" w:hAnsi="Times New Roman" w:cs="Times New Roman"/>
          <w:sz w:val="24"/>
          <w:szCs w:val="24"/>
        </w:rPr>
        <w:t xml:space="preserve"> können</w:t>
      </w:r>
      <w:r w:rsidR="00880463">
        <w:rPr>
          <w:rFonts w:ascii="Times New Roman" w:hAnsi="Times New Roman" w:cs="Times New Roman"/>
          <w:sz w:val="24"/>
          <w:szCs w:val="24"/>
        </w:rPr>
        <w:t>.</w:t>
      </w:r>
    </w:p>
    <w:p w:rsidR="009D142B" w:rsidRPr="00006CFA" w:rsidRDefault="00C52EC2" w:rsidP="00006CFA">
      <w:pPr>
        <w:pStyle w:val="Listenabsatz"/>
        <w:spacing w:line="360" w:lineRule="auto"/>
        <w:ind w:left="0"/>
        <w:jc w:val="both"/>
        <w:rPr>
          <w:rFonts w:ascii="Times New Roman" w:hAnsi="Times New Roman" w:cs="Times New Roman"/>
          <w:sz w:val="24"/>
          <w:szCs w:val="24"/>
        </w:rPr>
      </w:pPr>
      <w:r>
        <w:rPr>
          <w:rFonts w:ascii="Times New Roman" w:hAnsi="Times New Roman" w:cs="Times New Roman"/>
          <w:sz w:val="24"/>
          <w:szCs w:val="24"/>
        </w:rPr>
        <w:t>Es ist empfehlenswert</w:t>
      </w:r>
      <w:r w:rsidR="00FE044F">
        <w:rPr>
          <w:rFonts w:ascii="Times New Roman" w:hAnsi="Times New Roman" w:cs="Times New Roman"/>
          <w:sz w:val="24"/>
          <w:szCs w:val="24"/>
        </w:rPr>
        <w:t>,</w:t>
      </w:r>
      <w:r>
        <w:rPr>
          <w:rFonts w:ascii="Times New Roman" w:hAnsi="Times New Roman" w:cs="Times New Roman"/>
          <w:sz w:val="24"/>
          <w:szCs w:val="24"/>
        </w:rPr>
        <w:t xml:space="preserve"> </w:t>
      </w:r>
      <w:r w:rsidR="00E7668B">
        <w:rPr>
          <w:rFonts w:ascii="Times New Roman" w:hAnsi="Times New Roman" w:cs="Times New Roman"/>
          <w:sz w:val="24"/>
          <w:szCs w:val="24"/>
        </w:rPr>
        <w:t xml:space="preserve">die Spielanleitung </w:t>
      </w:r>
      <w:r>
        <w:rPr>
          <w:rFonts w:ascii="Times New Roman" w:hAnsi="Times New Roman" w:cs="Times New Roman"/>
          <w:sz w:val="24"/>
          <w:szCs w:val="24"/>
        </w:rPr>
        <w:t>vor der Lektüre des</w:t>
      </w:r>
      <w:r w:rsidR="00852CD1" w:rsidRPr="004A490F">
        <w:rPr>
          <w:rFonts w:ascii="Times New Roman" w:hAnsi="Times New Roman" w:cs="Times New Roman"/>
          <w:sz w:val="24"/>
          <w:szCs w:val="24"/>
        </w:rPr>
        <w:t xml:space="preserve"> Begleitheft</w:t>
      </w:r>
      <w:r>
        <w:rPr>
          <w:rFonts w:ascii="Times New Roman" w:hAnsi="Times New Roman" w:cs="Times New Roman"/>
          <w:sz w:val="24"/>
          <w:szCs w:val="24"/>
        </w:rPr>
        <w:t xml:space="preserve">s </w:t>
      </w:r>
      <w:r w:rsidR="00E7668B">
        <w:rPr>
          <w:rFonts w:ascii="Times New Roman" w:hAnsi="Times New Roman" w:cs="Times New Roman"/>
          <w:sz w:val="24"/>
          <w:szCs w:val="24"/>
        </w:rPr>
        <w:t>zu lesen.</w:t>
      </w:r>
    </w:p>
    <w:p w:rsidR="00852CD1" w:rsidRDefault="00852CD1" w:rsidP="00C47852">
      <w:pPr>
        <w:pStyle w:val="Listenabsatz"/>
        <w:spacing w:line="360" w:lineRule="auto"/>
        <w:ind w:left="284" w:hanging="284"/>
        <w:jc w:val="both"/>
        <w:rPr>
          <w:b/>
        </w:rPr>
      </w:pPr>
    </w:p>
    <w:p w:rsidR="00D25B77" w:rsidRDefault="00D25B77" w:rsidP="00C47852">
      <w:pPr>
        <w:pStyle w:val="Listenabsatz"/>
        <w:spacing w:line="360" w:lineRule="auto"/>
        <w:ind w:left="284" w:hanging="284"/>
        <w:jc w:val="both"/>
        <w:rPr>
          <w:b/>
        </w:rPr>
      </w:pPr>
    </w:p>
    <w:p w:rsidR="00D25B77" w:rsidRDefault="00D25B77" w:rsidP="00BA783C">
      <w:pPr>
        <w:spacing w:line="360" w:lineRule="auto"/>
        <w:jc w:val="both"/>
        <w:rPr>
          <w:b/>
        </w:rPr>
      </w:pPr>
    </w:p>
    <w:p w:rsidR="00BA783C" w:rsidRPr="00BA783C" w:rsidRDefault="00BA783C" w:rsidP="00BA783C">
      <w:pPr>
        <w:spacing w:line="360" w:lineRule="auto"/>
        <w:jc w:val="both"/>
        <w:rPr>
          <w:b/>
        </w:rPr>
      </w:pPr>
    </w:p>
    <w:p w:rsidR="00D25B77" w:rsidRDefault="00D25B77" w:rsidP="00C47852">
      <w:pPr>
        <w:pStyle w:val="Listenabsatz"/>
        <w:spacing w:line="360" w:lineRule="auto"/>
        <w:ind w:left="284" w:hanging="284"/>
        <w:jc w:val="both"/>
        <w:rPr>
          <w:b/>
        </w:rPr>
      </w:pPr>
    </w:p>
    <w:p w:rsidR="004119C3" w:rsidRDefault="004119C3" w:rsidP="00C47852">
      <w:pPr>
        <w:pStyle w:val="Listenabsatz"/>
        <w:spacing w:line="360" w:lineRule="auto"/>
        <w:ind w:left="284" w:hanging="284"/>
        <w:jc w:val="both"/>
        <w:rPr>
          <w:b/>
        </w:rPr>
      </w:pPr>
    </w:p>
    <w:p w:rsidR="00D25B77" w:rsidRDefault="00D25B77" w:rsidP="00C47852">
      <w:pPr>
        <w:pStyle w:val="Listenabsatz"/>
        <w:spacing w:line="360" w:lineRule="auto"/>
        <w:ind w:left="284" w:hanging="284"/>
        <w:jc w:val="both"/>
        <w:rPr>
          <w:b/>
        </w:rPr>
      </w:pPr>
    </w:p>
    <w:p w:rsidR="00BA783C" w:rsidRPr="00BA783C" w:rsidRDefault="00852CD1" w:rsidP="00BA783C">
      <w:pPr>
        <w:pStyle w:val="Listenabsatz"/>
        <w:numPr>
          <w:ilvl w:val="0"/>
          <w:numId w:val="1"/>
        </w:numPr>
        <w:spacing w:line="360" w:lineRule="auto"/>
        <w:ind w:left="284" w:hanging="284"/>
        <w:jc w:val="both"/>
        <w:rPr>
          <w:rFonts w:ascii="Times New Roman" w:hAnsi="Times New Roman" w:cs="Times New Roman"/>
          <w:sz w:val="24"/>
          <w:szCs w:val="24"/>
        </w:rPr>
      </w:pPr>
      <w:bookmarkStart w:id="0" w:name="_Toc25185758"/>
      <w:r w:rsidRPr="00EA3F32">
        <w:rPr>
          <w:rStyle w:val="berschrift1Zchn"/>
          <w:rFonts w:ascii="Times New Roman" w:hAnsi="Times New Roman" w:cs="Times New Roman"/>
          <w:b/>
          <w:color w:val="auto"/>
          <w:sz w:val="24"/>
          <w:szCs w:val="24"/>
        </w:rPr>
        <w:lastRenderedPageBreak/>
        <w:t>Einsatz des Spiels</w:t>
      </w:r>
      <w:bookmarkEnd w:id="0"/>
    </w:p>
    <w:p w:rsidR="008A2047" w:rsidRPr="008A2047" w:rsidRDefault="00CB09B8" w:rsidP="00BA783C">
      <w:pPr>
        <w:pStyle w:val="Listenabsatz"/>
        <w:spacing w:line="360" w:lineRule="auto"/>
        <w:ind w:left="284"/>
        <w:jc w:val="both"/>
        <w:rPr>
          <w:rFonts w:ascii="Times New Roman" w:hAnsi="Times New Roman" w:cs="Times New Roman"/>
          <w:sz w:val="24"/>
          <w:szCs w:val="24"/>
        </w:rPr>
      </w:pPr>
      <w:r w:rsidRPr="00852CD1">
        <w:rPr>
          <w:rFonts w:ascii="Times New Roman" w:hAnsi="Times New Roman" w:cs="Times New Roman"/>
          <w:i/>
          <w:sz w:val="24"/>
          <w:szCs w:val="24"/>
        </w:rPr>
        <w:t>Wann und wie kann Ganita im Unterricht verwendet werden?</w:t>
      </w:r>
    </w:p>
    <w:p w:rsidR="00BB51BB" w:rsidRPr="00FD464C" w:rsidRDefault="00CB09B8" w:rsidP="00BA783C">
      <w:pPr>
        <w:pStyle w:val="Listenabsatz"/>
        <w:spacing w:line="360" w:lineRule="auto"/>
        <w:ind w:left="284"/>
        <w:jc w:val="both"/>
        <w:rPr>
          <w:rFonts w:ascii="Times New Roman" w:hAnsi="Times New Roman" w:cs="Times New Roman"/>
          <w:sz w:val="24"/>
          <w:szCs w:val="24"/>
        </w:rPr>
      </w:pPr>
      <w:r w:rsidRPr="008A2047">
        <w:rPr>
          <w:rFonts w:ascii="Times New Roman" w:hAnsi="Times New Roman" w:cs="Times New Roman"/>
          <w:sz w:val="24"/>
          <w:szCs w:val="24"/>
        </w:rPr>
        <w:t xml:space="preserve">Ganita kann zu jeder Zeit im Unterricht eingesetzt, eignet sich aber besonders um Abwechslung in den herkömmlichen Unterricht zu bringen, für Vertretungsstunden oder zur Wiederholung eines bestimmten Themas. Hierfür gibt es Codes, die </w:t>
      </w:r>
      <w:r w:rsidR="00083028">
        <w:rPr>
          <w:rFonts w:ascii="Times New Roman" w:hAnsi="Times New Roman" w:cs="Times New Roman"/>
          <w:sz w:val="24"/>
          <w:szCs w:val="24"/>
        </w:rPr>
        <w:t>im 2. Abschnitt</w:t>
      </w:r>
      <w:r w:rsidRPr="008A2047">
        <w:rPr>
          <w:rFonts w:ascii="Times New Roman" w:hAnsi="Times New Roman" w:cs="Times New Roman"/>
          <w:sz w:val="24"/>
          <w:szCs w:val="24"/>
        </w:rPr>
        <w:t xml:space="preserve"> erklärt werden. Die Sp</w:t>
      </w:r>
      <w:r w:rsidR="008064A1" w:rsidRPr="008A2047">
        <w:rPr>
          <w:rFonts w:ascii="Times New Roman" w:hAnsi="Times New Roman" w:cs="Times New Roman"/>
          <w:sz w:val="24"/>
          <w:szCs w:val="24"/>
        </w:rPr>
        <w:t xml:space="preserve">ielzeit </w:t>
      </w:r>
      <w:r w:rsidR="001C2B8A">
        <w:rPr>
          <w:rFonts w:ascii="Times New Roman" w:hAnsi="Times New Roman" w:cs="Times New Roman"/>
          <w:sz w:val="24"/>
          <w:szCs w:val="24"/>
        </w:rPr>
        <w:t xml:space="preserve">können Sie </w:t>
      </w:r>
      <w:r w:rsidRPr="008A2047">
        <w:rPr>
          <w:rFonts w:ascii="Times New Roman" w:hAnsi="Times New Roman" w:cs="Times New Roman"/>
          <w:sz w:val="24"/>
          <w:szCs w:val="24"/>
        </w:rPr>
        <w:t>vor</w:t>
      </w:r>
      <w:r w:rsidR="00344F06">
        <w:rPr>
          <w:rFonts w:ascii="Times New Roman" w:hAnsi="Times New Roman" w:cs="Times New Roman"/>
          <w:sz w:val="24"/>
          <w:szCs w:val="24"/>
        </w:rPr>
        <w:t xml:space="preserve"> Spielbeginn</w:t>
      </w:r>
      <w:r w:rsidRPr="008A2047">
        <w:rPr>
          <w:rFonts w:ascii="Times New Roman" w:hAnsi="Times New Roman" w:cs="Times New Roman"/>
          <w:sz w:val="24"/>
          <w:szCs w:val="24"/>
        </w:rPr>
        <w:t xml:space="preserve"> beliebig </w:t>
      </w:r>
      <w:r w:rsidR="004A492C">
        <w:rPr>
          <w:rFonts w:ascii="Times New Roman" w:hAnsi="Times New Roman" w:cs="Times New Roman"/>
          <w:sz w:val="24"/>
          <w:szCs w:val="24"/>
        </w:rPr>
        <w:t>festlegen</w:t>
      </w:r>
      <w:r w:rsidRPr="008A2047">
        <w:rPr>
          <w:rFonts w:ascii="Times New Roman" w:hAnsi="Times New Roman" w:cs="Times New Roman"/>
          <w:sz w:val="24"/>
          <w:szCs w:val="24"/>
        </w:rPr>
        <w:t>, da das</w:t>
      </w:r>
      <w:r w:rsidR="001E06E9">
        <w:rPr>
          <w:rFonts w:ascii="Times New Roman" w:hAnsi="Times New Roman" w:cs="Times New Roman"/>
          <w:sz w:val="24"/>
          <w:szCs w:val="24"/>
        </w:rPr>
        <w:t>jenige</w:t>
      </w:r>
      <w:r w:rsidRPr="008A2047">
        <w:rPr>
          <w:rFonts w:ascii="Times New Roman" w:hAnsi="Times New Roman" w:cs="Times New Roman"/>
          <w:sz w:val="24"/>
          <w:szCs w:val="24"/>
        </w:rPr>
        <w:t xml:space="preserve"> Team gewinnt, das </w:t>
      </w:r>
      <w:r w:rsidR="001E06E9">
        <w:rPr>
          <w:rFonts w:ascii="Times New Roman" w:hAnsi="Times New Roman" w:cs="Times New Roman"/>
          <w:sz w:val="24"/>
          <w:szCs w:val="24"/>
        </w:rPr>
        <w:t xml:space="preserve">in der vorgegebenen Zeit </w:t>
      </w:r>
      <w:r w:rsidRPr="008A2047">
        <w:rPr>
          <w:rFonts w:ascii="Times New Roman" w:hAnsi="Times New Roman" w:cs="Times New Roman"/>
          <w:sz w:val="24"/>
          <w:szCs w:val="24"/>
        </w:rPr>
        <w:t xml:space="preserve">die meisten Karten gesammelt hat. Damit kann man Ganita eine gesamte Unterrichtsstunde lang spielen oder </w:t>
      </w:r>
      <w:r w:rsidR="00FB037D">
        <w:rPr>
          <w:rFonts w:ascii="Times New Roman" w:hAnsi="Times New Roman" w:cs="Times New Roman"/>
          <w:sz w:val="24"/>
          <w:szCs w:val="24"/>
        </w:rPr>
        <w:t>z. B.</w:t>
      </w:r>
      <w:r w:rsidR="00837508">
        <w:rPr>
          <w:rFonts w:ascii="Times New Roman" w:hAnsi="Times New Roman" w:cs="Times New Roman"/>
          <w:sz w:val="24"/>
          <w:szCs w:val="24"/>
        </w:rPr>
        <w:t xml:space="preserve"> </w:t>
      </w:r>
      <w:r w:rsidRPr="008A2047">
        <w:rPr>
          <w:rFonts w:ascii="Times New Roman" w:hAnsi="Times New Roman" w:cs="Times New Roman"/>
          <w:sz w:val="24"/>
          <w:szCs w:val="24"/>
        </w:rPr>
        <w:t xml:space="preserve">auch nur in den letzten 20 Minuten. </w:t>
      </w:r>
      <w:r w:rsidR="0016753D" w:rsidRPr="008A2047">
        <w:rPr>
          <w:rFonts w:ascii="Times New Roman" w:hAnsi="Times New Roman" w:cs="Times New Roman"/>
          <w:sz w:val="24"/>
          <w:szCs w:val="24"/>
        </w:rPr>
        <w:t xml:space="preserve">Weitere Spielvarianten, auf die </w:t>
      </w:r>
      <w:r w:rsidR="00463A61">
        <w:rPr>
          <w:rFonts w:ascii="Times New Roman" w:hAnsi="Times New Roman" w:cs="Times New Roman"/>
          <w:sz w:val="24"/>
          <w:szCs w:val="24"/>
        </w:rPr>
        <w:t xml:space="preserve">Sie </w:t>
      </w:r>
      <w:r w:rsidR="00C40731" w:rsidRPr="008A2047">
        <w:rPr>
          <w:rFonts w:ascii="Times New Roman" w:hAnsi="Times New Roman" w:cs="Times New Roman"/>
          <w:sz w:val="24"/>
          <w:szCs w:val="24"/>
        </w:rPr>
        <w:t>z. B.</w:t>
      </w:r>
      <w:r w:rsidR="0016753D" w:rsidRPr="008A2047">
        <w:rPr>
          <w:rFonts w:ascii="Times New Roman" w:hAnsi="Times New Roman" w:cs="Times New Roman"/>
          <w:sz w:val="24"/>
          <w:szCs w:val="24"/>
        </w:rPr>
        <w:t xml:space="preserve"> bei wenig </w:t>
      </w:r>
      <w:r w:rsidR="00535E6B">
        <w:rPr>
          <w:rFonts w:ascii="Times New Roman" w:hAnsi="Times New Roman" w:cs="Times New Roman"/>
          <w:sz w:val="24"/>
          <w:szCs w:val="24"/>
        </w:rPr>
        <w:t xml:space="preserve">zur Verfügung stehender </w:t>
      </w:r>
      <w:r w:rsidR="0016753D" w:rsidRPr="008A2047">
        <w:rPr>
          <w:rFonts w:ascii="Times New Roman" w:hAnsi="Times New Roman" w:cs="Times New Roman"/>
          <w:sz w:val="24"/>
          <w:szCs w:val="24"/>
        </w:rPr>
        <w:t xml:space="preserve">Zeit </w:t>
      </w:r>
      <w:r w:rsidR="008A7609">
        <w:rPr>
          <w:rFonts w:ascii="Times New Roman" w:hAnsi="Times New Roman" w:cs="Times New Roman"/>
          <w:sz w:val="24"/>
          <w:szCs w:val="24"/>
        </w:rPr>
        <w:t>zurückgr</w:t>
      </w:r>
      <w:r w:rsidR="00983724">
        <w:rPr>
          <w:rFonts w:ascii="Times New Roman" w:hAnsi="Times New Roman" w:cs="Times New Roman"/>
          <w:sz w:val="24"/>
          <w:szCs w:val="24"/>
        </w:rPr>
        <w:t>e</w:t>
      </w:r>
      <w:r w:rsidR="008A7609">
        <w:rPr>
          <w:rFonts w:ascii="Times New Roman" w:hAnsi="Times New Roman" w:cs="Times New Roman"/>
          <w:sz w:val="24"/>
          <w:szCs w:val="24"/>
        </w:rPr>
        <w:t>ifen</w:t>
      </w:r>
      <w:r w:rsidR="0016753D" w:rsidRPr="008A2047">
        <w:rPr>
          <w:rFonts w:ascii="Times New Roman" w:hAnsi="Times New Roman" w:cs="Times New Roman"/>
          <w:sz w:val="24"/>
          <w:szCs w:val="24"/>
        </w:rPr>
        <w:t xml:space="preserve"> </w:t>
      </w:r>
      <w:r w:rsidR="00983724">
        <w:rPr>
          <w:rFonts w:ascii="Times New Roman" w:hAnsi="Times New Roman" w:cs="Times New Roman"/>
          <w:sz w:val="24"/>
          <w:szCs w:val="24"/>
        </w:rPr>
        <w:t>können</w:t>
      </w:r>
      <w:r w:rsidR="0016753D" w:rsidRPr="008A2047">
        <w:rPr>
          <w:rFonts w:ascii="Times New Roman" w:hAnsi="Times New Roman" w:cs="Times New Roman"/>
          <w:sz w:val="24"/>
          <w:szCs w:val="24"/>
        </w:rPr>
        <w:t xml:space="preserve">, bestehen darin, </w:t>
      </w:r>
      <w:r w:rsidR="00C40731" w:rsidRPr="008A2047">
        <w:rPr>
          <w:rFonts w:ascii="Times New Roman" w:hAnsi="Times New Roman" w:cs="Times New Roman"/>
          <w:sz w:val="24"/>
          <w:szCs w:val="24"/>
        </w:rPr>
        <w:t xml:space="preserve">nur die </w:t>
      </w:r>
      <w:proofErr w:type="spellStart"/>
      <w:r w:rsidR="00C40731" w:rsidRPr="00381FCB">
        <w:rPr>
          <w:rFonts w:ascii="Times New Roman" w:hAnsi="Times New Roman" w:cs="Times New Roman"/>
          <w:i/>
          <w:iCs/>
          <w:sz w:val="24"/>
          <w:szCs w:val="24"/>
        </w:rPr>
        <w:t>Mach</w:t>
      </w:r>
      <w:proofErr w:type="spellEnd"/>
      <w:r w:rsidR="00C40731" w:rsidRPr="00381FCB">
        <w:rPr>
          <w:rFonts w:ascii="Times New Roman" w:hAnsi="Times New Roman" w:cs="Times New Roman"/>
          <w:i/>
          <w:iCs/>
          <w:sz w:val="24"/>
          <w:szCs w:val="24"/>
        </w:rPr>
        <w:t xml:space="preserve"> Dich Verständlich</w:t>
      </w:r>
      <w:r w:rsidR="00C40731" w:rsidRPr="008A2047">
        <w:rPr>
          <w:rFonts w:ascii="Times New Roman" w:hAnsi="Times New Roman" w:cs="Times New Roman"/>
          <w:sz w:val="24"/>
          <w:szCs w:val="24"/>
        </w:rPr>
        <w:t xml:space="preserve">-Karten zu nehmen und sie mit der ganzen Klasse zu spielen oder verschiedene Karten auszuwählen und an die Schüler*innen direkt auszuteilen, </w:t>
      </w:r>
      <w:r w:rsidR="00704185">
        <w:rPr>
          <w:rFonts w:ascii="Times New Roman" w:hAnsi="Times New Roman" w:cs="Times New Roman"/>
          <w:sz w:val="24"/>
          <w:szCs w:val="24"/>
        </w:rPr>
        <w:t>welche</w:t>
      </w:r>
      <w:r w:rsidR="00704185" w:rsidRPr="008A2047">
        <w:rPr>
          <w:rFonts w:ascii="Times New Roman" w:hAnsi="Times New Roman" w:cs="Times New Roman"/>
          <w:sz w:val="24"/>
          <w:szCs w:val="24"/>
        </w:rPr>
        <w:t xml:space="preserve"> </w:t>
      </w:r>
      <w:r w:rsidR="00C40731" w:rsidRPr="008A2047">
        <w:rPr>
          <w:rFonts w:ascii="Times New Roman" w:hAnsi="Times New Roman" w:cs="Times New Roman"/>
          <w:sz w:val="24"/>
          <w:szCs w:val="24"/>
        </w:rPr>
        <w:t xml:space="preserve">sie dann in kleinen Teams bearbeiten müssen. Lehrer*innen und Schüler*innen sind </w:t>
      </w:r>
      <w:r w:rsidR="00244716">
        <w:rPr>
          <w:rFonts w:ascii="Times New Roman" w:hAnsi="Times New Roman" w:cs="Times New Roman"/>
          <w:sz w:val="24"/>
          <w:szCs w:val="24"/>
        </w:rPr>
        <w:t xml:space="preserve">außerdem </w:t>
      </w:r>
      <w:r w:rsidR="00E725C7">
        <w:rPr>
          <w:rFonts w:ascii="Times New Roman" w:hAnsi="Times New Roman" w:cs="Times New Roman"/>
          <w:sz w:val="24"/>
          <w:szCs w:val="24"/>
        </w:rPr>
        <w:t xml:space="preserve">herzlich </w:t>
      </w:r>
      <w:r w:rsidR="00C40731" w:rsidRPr="008A2047">
        <w:rPr>
          <w:rFonts w:ascii="Times New Roman" w:hAnsi="Times New Roman" w:cs="Times New Roman"/>
          <w:sz w:val="24"/>
          <w:szCs w:val="24"/>
        </w:rPr>
        <w:t xml:space="preserve">dazu eingeladen, sich noch weitere </w:t>
      </w:r>
      <w:r w:rsidR="00FF0708">
        <w:rPr>
          <w:rFonts w:ascii="Times New Roman" w:hAnsi="Times New Roman" w:cs="Times New Roman"/>
          <w:sz w:val="24"/>
          <w:szCs w:val="24"/>
        </w:rPr>
        <w:t>Spiel-</w:t>
      </w:r>
      <w:r w:rsidR="00C40731" w:rsidRPr="008A2047">
        <w:rPr>
          <w:rFonts w:ascii="Times New Roman" w:hAnsi="Times New Roman" w:cs="Times New Roman"/>
          <w:sz w:val="24"/>
          <w:szCs w:val="24"/>
        </w:rPr>
        <w:t>Varianten auszudenken und uns bei Erfolg gerne davon zu berichten!</w:t>
      </w:r>
    </w:p>
    <w:p w:rsidR="006771CA" w:rsidRDefault="00E13289" w:rsidP="00BA783C">
      <w:pPr>
        <w:pStyle w:val="Listenabsatz"/>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Bei</w:t>
      </w:r>
      <w:r w:rsidR="00CB09B8" w:rsidRPr="008A2047">
        <w:rPr>
          <w:rFonts w:ascii="Times New Roman" w:hAnsi="Times New Roman" w:cs="Times New Roman"/>
          <w:sz w:val="24"/>
          <w:szCs w:val="24"/>
        </w:rPr>
        <w:t xml:space="preserve"> den </w:t>
      </w:r>
      <w:r>
        <w:rPr>
          <w:rFonts w:ascii="Times New Roman" w:hAnsi="Times New Roman" w:cs="Times New Roman"/>
          <w:sz w:val="24"/>
          <w:szCs w:val="24"/>
        </w:rPr>
        <w:t>von uns durchgeführten Schulbesuchen</w:t>
      </w:r>
      <w:r w:rsidR="008064A1" w:rsidRPr="008A2047">
        <w:rPr>
          <w:rFonts w:ascii="Times New Roman" w:hAnsi="Times New Roman" w:cs="Times New Roman"/>
          <w:sz w:val="24"/>
          <w:szCs w:val="24"/>
        </w:rPr>
        <w:t xml:space="preserve"> betonten die Schüler*i</w:t>
      </w:r>
      <w:r w:rsidR="00CB09B8" w:rsidRPr="008A2047">
        <w:rPr>
          <w:rFonts w:ascii="Times New Roman" w:hAnsi="Times New Roman" w:cs="Times New Roman"/>
          <w:sz w:val="24"/>
          <w:szCs w:val="24"/>
        </w:rPr>
        <w:t>nnen immer wieder, dass Ganita eine tolle Abwechslung zum „normalen“ Mathematikunterricht darstellt und vie</w:t>
      </w:r>
      <w:r w:rsidR="0016753D" w:rsidRPr="008A2047">
        <w:rPr>
          <w:rFonts w:ascii="Times New Roman" w:hAnsi="Times New Roman" w:cs="Times New Roman"/>
          <w:sz w:val="24"/>
          <w:szCs w:val="24"/>
        </w:rPr>
        <w:t xml:space="preserve">l Spaß bereitet. </w:t>
      </w:r>
      <w:r w:rsidR="00F33C22">
        <w:rPr>
          <w:rFonts w:ascii="Times New Roman" w:hAnsi="Times New Roman" w:cs="Times New Roman"/>
          <w:sz w:val="24"/>
          <w:szCs w:val="24"/>
        </w:rPr>
        <w:t>Sie</w:t>
      </w:r>
      <w:r w:rsidR="00CB09B8" w:rsidRPr="008A2047">
        <w:rPr>
          <w:rFonts w:ascii="Times New Roman" w:hAnsi="Times New Roman" w:cs="Times New Roman"/>
          <w:sz w:val="24"/>
          <w:szCs w:val="24"/>
        </w:rPr>
        <w:t xml:space="preserve"> sollte</w:t>
      </w:r>
      <w:r w:rsidR="007A157D">
        <w:rPr>
          <w:rFonts w:ascii="Times New Roman" w:hAnsi="Times New Roman" w:cs="Times New Roman"/>
          <w:sz w:val="24"/>
          <w:szCs w:val="24"/>
        </w:rPr>
        <w:t xml:space="preserve">n </w:t>
      </w:r>
      <w:r w:rsidR="00CB09B8" w:rsidRPr="008A2047">
        <w:rPr>
          <w:rFonts w:ascii="Times New Roman" w:hAnsi="Times New Roman" w:cs="Times New Roman"/>
          <w:sz w:val="24"/>
          <w:szCs w:val="24"/>
        </w:rPr>
        <w:t>aber darauf achten, dass das Spiel nicht „tot gespielt“ wird, sondern immer wieder für längere Zeit nicht zum Einsatz kommt, um das Interesse und die Motivation der Schüler</w:t>
      </w:r>
      <w:r w:rsidR="008064A1" w:rsidRPr="008A2047">
        <w:rPr>
          <w:rFonts w:ascii="Times New Roman" w:hAnsi="Times New Roman" w:cs="Times New Roman"/>
          <w:sz w:val="24"/>
          <w:szCs w:val="24"/>
        </w:rPr>
        <w:t>*innen</w:t>
      </w:r>
      <w:r w:rsidR="00CB09B8" w:rsidRPr="008A2047">
        <w:rPr>
          <w:rFonts w:ascii="Times New Roman" w:hAnsi="Times New Roman" w:cs="Times New Roman"/>
          <w:sz w:val="24"/>
          <w:szCs w:val="24"/>
        </w:rPr>
        <w:t xml:space="preserve"> nicht zu verlieren. Ebenfalls ist eine Weiterentwicklung des Spiels nicht nur möglich, sondern sogar erwünscht. Dazu finden sich einige leere Aufgabenkarten bei den Spielmaterialien, auf denen </w:t>
      </w:r>
      <w:r w:rsidR="001C6377">
        <w:rPr>
          <w:rFonts w:ascii="Times New Roman" w:hAnsi="Times New Roman" w:cs="Times New Roman"/>
          <w:sz w:val="24"/>
          <w:szCs w:val="24"/>
        </w:rPr>
        <w:t>Sie und/oder Ihre</w:t>
      </w:r>
      <w:r w:rsidR="001C6377" w:rsidRPr="008A2047">
        <w:rPr>
          <w:rFonts w:ascii="Times New Roman" w:hAnsi="Times New Roman" w:cs="Times New Roman"/>
          <w:sz w:val="24"/>
          <w:szCs w:val="24"/>
        </w:rPr>
        <w:t xml:space="preserve"> </w:t>
      </w:r>
      <w:r w:rsidR="00CB09B8" w:rsidRPr="008A2047">
        <w:rPr>
          <w:rFonts w:ascii="Times New Roman" w:hAnsi="Times New Roman" w:cs="Times New Roman"/>
          <w:sz w:val="24"/>
          <w:szCs w:val="24"/>
        </w:rPr>
        <w:t>Schüler</w:t>
      </w:r>
      <w:r w:rsidR="008064A1" w:rsidRPr="008A2047">
        <w:rPr>
          <w:rFonts w:ascii="Times New Roman" w:hAnsi="Times New Roman" w:cs="Times New Roman"/>
          <w:sz w:val="24"/>
          <w:szCs w:val="24"/>
        </w:rPr>
        <w:t>*innen</w:t>
      </w:r>
      <w:r w:rsidR="00CB09B8" w:rsidRPr="008A2047">
        <w:rPr>
          <w:rFonts w:ascii="Times New Roman" w:hAnsi="Times New Roman" w:cs="Times New Roman"/>
          <w:sz w:val="24"/>
          <w:szCs w:val="24"/>
        </w:rPr>
        <w:t xml:space="preserve"> ihre eigenen Ideen formulieren können. Das kann in Gruppen- o</w:t>
      </w:r>
      <w:r w:rsidR="008A2047" w:rsidRPr="008A2047">
        <w:rPr>
          <w:rFonts w:ascii="Times New Roman" w:hAnsi="Times New Roman" w:cs="Times New Roman"/>
          <w:sz w:val="24"/>
          <w:szCs w:val="24"/>
        </w:rPr>
        <w:t>der Einzelarbeit geschehen. Der</w:t>
      </w:r>
      <w:r w:rsidR="00376B9F">
        <w:rPr>
          <w:rFonts w:ascii="Times New Roman" w:hAnsi="Times New Roman" w:cs="Times New Roman"/>
          <w:sz w:val="24"/>
          <w:szCs w:val="24"/>
        </w:rPr>
        <w:t>/</w:t>
      </w:r>
      <w:r w:rsidR="00CB09B8" w:rsidRPr="008A2047">
        <w:rPr>
          <w:rFonts w:ascii="Times New Roman" w:hAnsi="Times New Roman" w:cs="Times New Roman"/>
          <w:sz w:val="24"/>
          <w:szCs w:val="24"/>
        </w:rPr>
        <w:t>die Lehrer</w:t>
      </w:r>
      <w:r w:rsidR="008A2047" w:rsidRPr="008A2047">
        <w:rPr>
          <w:rFonts w:ascii="Times New Roman" w:hAnsi="Times New Roman" w:cs="Times New Roman"/>
          <w:sz w:val="24"/>
          <w:szCs w:val="24"/>
        </w:rPr>
        <w:t>*</w:t>
      </w:r>
      <w:r w:rsidR="00CB09B8" w:rsidRPr="008A2047">
        <w:rPr>
          <w:rFonts w:ascii="Times New Roman" w:hAnsi="Times New Roman" w:cs="Times New Roman"/>
          <w:sz w:val="24"/>
          <w:szCs w:val="24"/>
        </w:rPr>
        <w:t xml:space="preserve">in sollte aber nochmals einen Blick auf die fertigen Aufgaben werfen, um ihre Richtigkeit zu überprüfen. Ebenfalls können Regeln ergänzt oder geändert werden. </w:t>
      </w:r>
      <w:r w:rsidR="00655CB0" w:rsidRPr="008A2047">
        <w:rPr>
          <w:rFonts w:ascii="Times New Roman" w:hAnsi="Times New Roman" w:cs="Times New Roman"/>
          <w:sz w:val="24"/>
          <w:szCs w:val="24"/>
        </w:rPr>
        <w:t>Das Lexikon kann nicht nur während des Spiels, sondern darüber hinaus entkoppelt vom Spiel im Unterricht verwendet werden</w:t>
      </w:r>
      <w:r w:rsidR="00896378">
        <w:rPr>
          <w:rFonts w:ascii="Times New Roman" w:hAnsi="Times New Roman" w:cs="Times New Roman"/>
          <w:sz w:val="24"/>
          <w:szCs w:val="24"/>
        </w:rPr>
        <w:t xml:space="preserve"> (m</w:t>
      </w:r>
      <w:r w:rsidR="00896378" w:rsidRPr="008A2047">
        <w:rPr>
          <w:rFonts w:ascii="Times New Roman" w:hAnsi="Times New Roman" w:cs="Times New Roman"/>
          <w:sz w:val="24"/>
          <w:szCs w:val="24"/>
        </w:rPr>
        <w:t xml:space="preserve">ehr </w:t>
      </w:r>
      <w:r w:rsidR="00600B4D">
        <w:rPr>
          <w:rFonts w:ascii="Times New Roman" w:hAnsi="Times New Roman" w:cs="Times New Roman"/>
          <w:sz w:val="24"/>
          <w:szCs w:val="24"/>
        </w:rPr>
        <w:t xml:space="preserve">Informationen </w:t>
      </w:r>
      <w:r w:rsidR="00CF4BD7">
        <w:rPr>
          <w:rFonts w:ascii="Times New Roman" w:hAnsi="Times New Roman" w:cs="Times New Roman"/>
          <w:sz w:val="24"/>
          <w:szCs w:val="24"/>
        </w:rPr>
        <w:t xml:space="preserve">und Anregungen </w:t>
      </w:r>
      <w:r w:rsidR="00600B4D">
        <w:rPr>
          <w:rFonts w:ascii="Times New Roman" w:hAnsi="Times New Roman" w:cs="Times New Roman"/>
          <w:sz w:val="24"/>
          <w:szCs w:val="24"/>
        </w:rPr>
        <w:t>zu</w:t>
      </w:r>
      <w:r w:rsidR="00D8036C">
        <w:rPr>
          <w:rFonts w:ascii="Times New Roman" w:hAnsi="Times New Roman" w:cs="Times New Roman"/>
          <w:sz w:val="24"/>
          <w:szCs w:val="24"/>
        </w:rPr>
        <w:t>r Nutzung des</w:t>
      </w:r>
      <w:r w:rsidR="00600B4D">
        <w:rPr>
          <w:rFonts w:ascii="Times New Roman" w:hAnsi="Times New Roman" w:cs="Times New Roman"/>
          <w:sz w:val="24"/>
          <w:szCs w:val="24"/>
        </w:rPr>
        <w:t xml:space="preserve"> Lexikon</w:t>
      </w:r>
      <w:r w:rsidR="00D8036C">
        <w:rPr>
          <w:rFonts w:ascii="Times New Roman" w:hAnsi="Times New Roman" w:cs="Times New Roman"/>
          <w:sz w:val="24"/>
          <w:szCs w:val="24"/>
        </w:rPr>
        <w:t>s</w:t>
      </w:r>
      <w:r w:rsidR="00600B4D" w:rsidRPr="008A2047">
        <w:rPr>
          <w:rFonts w:ascii="Times New Roman" w:hAnsi="Times New Roman" w:cs="Times New Roman"/>
          <w:sz w:val="24"/>
          <w:szCs w:val="24"/>
        </w:rPr>
        <w:t xml:space="preserve"> </w:t>
      </w:r>
      <w:r w:rsidR="00896378">
        <w:rPr>
          <w:rFonts w:ascii="Times New Roman" w:hAnsi="Times New Roman" w:cs="Times New Roman"/>
          <w:sz w:val="24"/>
          <w:szCs w:val="24"/>
        </w:rPr>
        <w:t xml:space="preserve">finden Sie </w:t>
      </w:r>
      <w:r w:rsidR="00655CB0" w:rsidRPr="008A2047">
        <w:rPr>
          <w:rFonts w:ascii="Times New Roman" w:hAnsi="Times New Roman" w:cs="Times New Roman"/>
          <w:sz w:val="24"/>
          <w:szCs w:val="24"/>
        </w:rPr>
        <w:t xml:space="preserve">im </w:t>
      </w:r>
      <w:r w:rsidR="008C3DCB">
        <w:rPr>
          <w:rFonts w:ascii="Times New Roman" w:hAnsi="Times New Roman" w:cs="Times New Roman"/>
          <w:sz w:val="24"/>
          <w:szCs w:val="24"/>
        </w:rPr>
        <w:t>4.</w:t>
      </w:r>
      <w:r w:rsidR="008C3DCB" w:rsidRPr="008A2047">
        <w:rPr>
          <w:rFonts w:ascii="Times New Roman" w:hAnsi="Times New Roman" w:cs="Times New Roman"/>
          <w:sz w:val="24"/>
          <w:szCs w:val="24"/>
        </w:rPr>
        <w:t xml:space="preserve"> </w:t>
      </w:r>
      <w:r w:rsidR="00655CB0" w:rsidRPr="008A2047">
        <w:rPr>
          <w:rFonts w:ascii="Times New Roman" w:hAnsi="Times New Roman" w:cs="Times New Roman"/>
          <w:sz w:val="24"/>
          <w:szCs w:val="24"/>
        </w:rPr>
        <w:t>Abschnitt</w:t>
      </w:r>
      <w:r w:rsidR="00896378">
        <w:rPr>
          <w:rFonts w:ascii="Times New Roman" w:hAnsi="Times New Roman" w:cs="Times New Roman"/>
          <w:sz w:val="24"/>
          <w:szCs w:val="24"/>
        </w:rPr>
        <w:t>)</w:t>
      </w:r>
      <w:r w:rsidR="00655CB0" w:rsidRPr="008A2047">
        <w:rPr>
          <w:rFonts w:ascii="Times New Roman" w:hAnsi="Times New Roman" w:cs="Times New Roman"/>
          <w:sz w:val="24"/>
          <w:szCs w:val="24"/>
        </w:rPr>
        <w:t xml:space="preserve">. </w:t>
      </w:r>
      <w:r w:rsidR="008A2047" w:rsidRPr="008A2047">
        <w:rPr>
          <w:rFonts w:ascii="Times New Roman" w:hAnsi="Times New Roman" w:cs="Times New Roman"/>
          <w:sz w:val="24"/>
          <w:szCs w:val="24"/>
        </w:rPr>
        <w:t>Auch wenn Ganita für Schüler</w:t>
      </w:r>
      <w:r w:rsidR="0069156D">
        <w:rPr>
          <w:rFonts w:ascii="Times New Roman" w:hAnsi="Times New Roman" w:cs="Times New Roman"/>
          <w:sz w:val="24"/>
          <w:szCs w:val="24"/>
        </w:rPr>
        <w:t>*innen</w:t>
      </w:r>
      <w:r w:rsidR="008A2047" w:rsidRPr="008A2047">
        <w:rPr>
          <w:rFonts w:ascii="Times New Roman" w:hAnsi="Times New Roman" w:cs="Times New Roman"/>
          <w:sz w:val="24"/>
          <w:szCs w:val="24"/>
        </w:rPr>
        <w:t xml:space="preserve"> der Unterstufe konzipiert wurde, kann es durchaus </w:t>
      </w:r>
      <w:r w:rsidR="00991DC2">
        <w:rPr>
          <w:rFonts w:ascii="Times New Roman" w:hAnsi="Times New Roman" w:cs="Times New Roman"/>
          <w:sz w:val="24"/>
          <w:szCs w:val="24"/>
        </w:rPr>
        <w:t xml:space="preserve">auch </w:t>
      </w:r>
      <w:r w:rsidR="008A2047" w:rsidRPr="008A2047">
        <w:rPr>
          <w:rFonts w:ascii="Times New Roman" w:hAnsi="Times New Roman" w:cs="Times New Roman"/>
          <w:sz w:val="24"/>
          <w:szCs w:val="24"/>
        </w:rPr>
        <w:t>mit älteren Schüler*innen gespielt werden, wie sich beim Einsatz des Spiels in einer 9. Klasse gezeigt hat.</w:t>
      </w:r>
    </w:p>
    <w:p w:rsidR="00CE0ABD" w:rsidRPr="00131B98" w:rsidRDefault="00CE0ABD" w:rsidP="00BA783C">
      <w:pPr>
        <w:pStyle w:val="Listenabsatz"/>
        <w:spacing w:line="360" w:lineRule="auto"/>
        <w:ind w:left="284"/>
        <w:jc w:val="both"/>
        <w:rPr>
          <w:rFonts w:ascii="Times New Roman" w:hAnsi="Times New Roman" w:cs="Times New Roman"/>
          <w:sz w:val="24"/>
          <w:szCs w:val="24"/>
        </w:rPr>
      </w:pPr>
    </w:p>
    <w:p w:rsidR="00CD32F5" w:rsidRDefault="00CB09B8" w:rsidP="00BA783C">
      <w:pPr>
        <w:pStyle w:val="Listenabsatz"/>
        <w:spacing w:line="360" w:lineRule="auto"/>
        <w:ind w:left="284"/>
        <w:jc w:val="both"/>
        <w:rPr>
          <w:rFonts w:ascii="Times New Roman" w:hAnsi="Times New Roman" w:cs="Times New Roman"/>
          <w:sz w:val="24"/>
          <w:szCs w:val="24"/>
        </w:rPr>
      </w:pPr>
      <w:r w:rsidRPr="00CD32F5">
        <w:rPr>
          <w:rFonts w:ascii="Times New Roman" w:hAnsi="Times New Roman" w:cs="Times New Roman"/>
          <w:i/>
          <w:sz w:val="24"/>
          <w:szCs w:val="24"/>
        </w:rPr>
        <w:t>Wie sollten sich die Gruppen und Teams zusammensetzen?</w:t>
      </w:r>
    </w:p>
    <w:p w:rsidR="00CD32F5" w:rsidRDefault="00CB09B8" w:rsidP="00BA783C">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Bisher hat sich die Konstellation von sechs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pro Spiel mit jeweils drei Zweierteams bewährt. Es können aber auch mehr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ein Team bilden, wobei </w:t>
      </w:r>
      <w:r w:rsidRPr="00CB09B8">
        <w:rPr>
          <w:rFonts w:ascii="Times New Roman" w:hAnsi="Times New Roman" w:cs="Times New Roman"/>
          <w:sz w:val="24"/>
          <w:szCs w:val="24"/>
        </w:rPr>
        <w:lastRenderedPageBreak/>
        <w:t xml:space="preserve">natürlich der Geräuschpegel steigt, was </w:t>
      </w:r>
      <w:r w:rsidR="00A04E99" w:rsidRPr="00CB09B8">
        <w:rPr>
          <w:rFonts w:ascii="Times New Roman" w:hAnsi="Times New Roman" w:cs="Times New Roman"/>
          <w:sz w:val="24"/>
          <w:szCs w:val="24"/>
        </w:rPr>
        <w:t xml:space="preserve">in den </w:t>
      </w:r>
      <w:r w:rsidR="003E2115">
        <w:rPr>
          <w:rFonts w:ascii="Times New Roman" w:hAnsi="Times New Roman" w:cs="Times New Roman"/>
          <w:sz w:val="24"/>
          <w:szCs w:val="24"/>
        </w:rPr>
        <w:t>Schulbesuch</w:t>
      </w:r>
      <w:r w:rsidR="00A04E99" w:rsidRPr="00CB09B8">
        <w:rPr>
          <w:rFonts w:ascii="Times New Roman" w:hAnsi="Times New Roman" w:cs="Times New Roman"/>
          <w:sz w:val="24"/>
          <w:szCs w:val="24"/>
        </w:rPr>
        <w:t xml:space="preserve">en </w:t>
      </w:r>
      <w:r w:rsidR="00C3054A">
        <w:rPr>
          <w:rFonts w:ascii="Times New Roman" w:hAnsi="Times New Roman" w:cs="Times New Roman"/>
          <w:sz w:val="24"/>
          <w:szCs w:val="24"/>
        </w:rPr>
        <w:t xml:space="preserve">als großer Störfaktor </w:t>
      </w:r>
      <w:r w:rsidRPr="00CB09B8">
        <w:rPr>
          <w:rFonts w:ascii="Times New Roman" w:hAnsi="Times New Roman" w:cs="Times New Roman"/>
          <w:sz w:val="24"/>
          <w:szCs w:val="24"/>
        </w:rPr>
        <w:t xml:space="preserve">empfunden wurde. </w:t>
      </w:r>
      <w:r w:rsidR="003E0763">
        <w:rPr>
          <w:rFonts w:ascii="Times New Roman" w:hAnsi="Times New Roman" w:cs="Times New Roman"/>
          <w:sz w:val="24"/>
          <w:szCs w:val="24"/>
        </w:rPr>
        <w:t>U</w:t>
      </w:r>
      <w:r w:rsidR="003E0763" w:rsidRPr="00CB09B8">
        <w:rPr>
          <w:rFonts w:ascii="Times New Roman" w:hAnsi="Times New Roman" w:cs="Times New Roman"/>
          <w:sz w:val="24"/>
          <w:szCs w:val="24"/>
        </w:rPr>
        <w:t>m Streitigkeiten zu vermeiden</w:t>
      </w:r>
      <w:r w:rsidR="003E0763">
        <w:rPr>
          <w:rFonts w:ascii="Times New Roman" w:hAnsi="Times New Roman" w:cs="Times New Roman"/>
          <w:sz w:val="24"/>
          <w:szCs w:val="24"/>
        </w:rPr>
        <w:t>,</w:t>
      </w:r>
      <w:r w:rsidR="003E0763" w:rsidRPr="00CB09B8">
        <w:rPr>
          <w:rFonts w:ascii="Times New Roman" w:hAnsi="Times New Roman" w:cs="Times New Roman"/>
          <w:sz w:val="24"/>
          <w:szCs w:val="24"/>
        </w:rPr>
        <w:t xml:space="preserve"> </w:t>
      </w:r>
      <w:r w:rsidRPr="00CB09B8">
        <w:rPr>
          <w:rFonts w:ascii="Times New Roman" w:hAnsi="Times New Roman" w:cs="Times New Roman"/>
          <w:sz w:val="24"/>
          <w:szCs w:val="24"/>
        </w:rPr>
        <w:t>sollte</w:t>
      </w:r>
      <w:r w:rsidR="003E0763">
        <w:rPr>
          <w:rFonts w:ascii="Times New Roman" w:hAnsi="Times New Roman" w:cs="Times New Roman"/>
          <w:sz w:val="24"/>
          <w:szCs w:val="24"/>
        </w:rPr>
        <w:t>n</w:t>
      </w:r>
      <w:r w:rsidRPr="00CB09B8">
        <w:rPr>
          <w:rFonts w:ascii="Times New Roman" w:hAnsi="Times New Roman" w:cs="Times New Roman"/>
          <w:sz w:val="24"/>
          <w:szCs w:val="24"/>
        </w:rPr>
        <w:t xml:space="preserve"> </w:t>
      </w:r>
      <w:r w:rsidR="003E0763">
        <w:rPr>
          <w:rFonts w:ascii="Times New Roman" w:hAnsi="Times New Roman" w:cs="Times New Roman"/>
          <w:sz w:val="24"/>
          <w:szCs w:val="24"/>
        </w:rPr>
        <w:t xml:space="preserve">Sie </w:t>
      </w:r>
      <w:r w:rsidRPr="00CB09B8">
        <w:rPr>
          <w:rFonts w:ascii="Times New Roman" w:hAnsi="Times New Roman" w:cs="Times New Roman"/>
          <w:sz w:val="24"/>
          <w:szCs w:val="24"/>
        </w:rPr>
        <w:t xml:space="preserve">darauf achten, dass </w:t>
      </w:r>
      <w:r w:rsidR="003E0763">
        <w:rPr>
          <w:rFonts w:ascii="Times New Roman" w:hAnsi="Times New Roman" w:cs="Times New Roman"/>
          <w:sz w:val="24"/>
          <w:szCs w:val="24"/>
        </w:rPr>
        <w:t xml:space="preserve">sich </w:t>
      </w:r>
      <w:r w:rsidRPr="00CB09B8">
        <w:rPr>
          <w:rFonts w:ascii="Times New Roman" w:hAnsi="Times New Roman" w:cs="Times New Roman"/>
          <w:sz w:val="24"/>
          <w:szCs w:val="24"/>
        </w:rPr>
        <w:t>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die in einer Gruppe sind, untereinander </w:t>
      </w:r>
      <w:r w:rsidR="003E0763">
        <w:rPr>
          <w:rFonts w:ascii="Times New Roman" w:hAnsi="Times New Roman" w:cs="Times New Roman"/>
          <w:sz w:val="24"/>
          <w:szCs w:val="24"/>
        </w:rPr>
        <w:t xml:space="preserve">gut </w:t>
      </w:r>
      <w:proofErr w:type="gramStart"/>
      <w:r w:rsidRPr="00CB09B8">
        <w:rPr>
          <w:rFonts w:ascii="Times New Roman" w:hAnsi="Times New Roman" w:cs="Times New Roman"/>
          <w:sz w:val="24"/>
          <w:szCs w:val="24"/>
        </w:rPr>
        <w:t>verstehen,.</w:t>
      </w:r>
      <w:proofErr w:type="gramEnd"/>
      <w:r w:rsidRPr="00CB09B8">
        <w:rPr>
          <w:rFonts w:ascii="Times New Roman" w:hAnsi="Times New Roman" w:cs="Times New Roman"/>
          <w:sz w:val="24"/>
          <w:szCs w:val="24"/>
        </w:rPr>
        <w:t xml:space="preserve"> Auch sollten nicht die leistungsstärksten bzw. –schwächsten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ein Team bilden, um den anderen Teams bzw. dem Team selbst ebenfalls eine </w:t>
      </w:r>
      <w:r w:rsidR="005775EC">
        <w:rPr>
          <w:rFonts w:ascii="Times New Roman" w:hAnsi="Times New Roman" w:cs="Times New Roman"/>
          <w:sz w:val="24"/>
          <w:szCs w:val="24"/>
        </w:rPr>
        <w:t>Gewinnc</w:t>
      </w:r>
      <w:r w:rsidR="005775EC" w:rsidRPr="00CB09B8">
        <w:rPr>
          <w:rFonts w:ascii="Times New Roman" w:hAnsi="Times New Roman" w:cs="Times New Roman"/>
          <w:sz w:val="24"/>
          <w:szCs w:val="24"/>
        </w:rPr>
        <w:t>hance</w:t>
      </w:r>
      <w:r w:rsidR="005775EC">
        <w:rPr>
          <w:rFonts w:ascii="Times New Roman" w:hAnsi="Times New Roman" w:cs="Times New Roman"/>
          <w:sz w:val="24"/>
          <w:szCs w:val="24"/>
        </w:rPr>
        <w:t xml:space="preserve"> </w:t>
      </w:r>
      <w:r w:rsidRPr="00CB09B8">
        <w:rPr>
          <w:rFonts w:ascii="Times New Roman" w:hAnsi="Times New Roman" w:cs="Times New Roman"/>
          <w:sz w:val="24"/>
          <w:szCs w:val="24"/>
        </w:rPr>
        <w:t xml:space="preserve">zu geben. Bei der Erstellung der Aufgaben wurde </w:t>
      </w:r>
      <w:r w:rsidR="00435DE4">
        <w:rPr>
          <w:rFonts w:ascii="Times New Roman" w:hAnsi="Times New Roman" w:cs="Times New Roman"/>
          <w:sz w:val="24"/>
          <w:szCs w:val="24"/>
        </w:rPr>
        <w:t>jedoch</w:t>
      </w:r>
      <w:r w:rsidR="00910E38">
        <w:rPr>
          <w:rFonts w:ascii="Times New Roman" w:hAnsi="Times New Roman" w:cs="Times New Roman"/>
          <w:sz w:val="24"/>
          <w:szCs w:val="24"/>
        </w:rPr>
        <w:t xml:space="preserve"> besonders</w:t>
      </w:r>
      <w:r w:rsidR="00435DE4" w:rsidRPr="00CB09B8">
        <w:rPr>
          <w:rFonts w:ascii="Times New Roman" w:hAnsi="Times New Roman" w:cs="Times New Roman"/>
          <w:sz w:val="24"/>
          <w:szCs w:val="24"/>
        </w:rPr>
        <w:t xml:space="preserve"> </w:t>
      </w:r>
      <w:r w:rsidRPr="00CB09B8">
        <w:rPr>
          <w:rFonts w:ascii="Times New Roman" w:hAnsi="Times New Roman" w:cs="Times New Roman"/>
          <w:sz w:val="24"/>
          <w:szCs w:val="24"/>
        </w:rPr>
        <w:t>darauf geachtet, dass nicht immer de</w:t>
      </w:r>
      <w:r w:rsidR="008064A1">
        <w:rPr>
          <w:rFonts w:ascii="Times New Roman" w:hAnsi="Times New Roman" w:cs="Times New Roman"/>
          <w:sz w:val="24"/>
          <w:szCs w:val="24"/>
        </w:rPr>
        <w:t>r/</w:t>
      </w:r>
      <w:proofErr w:type="gramStart"/>
      <w:r w:rsidR="008064A1">
        <w:rPr>
          <w:rFonts w:ascii="Times New Roman" w:hAnsi="Times New Roman" w:cs="Times New Roman"/>
          <w:sz w:val="24"/>
          <w:szCs w:val="24"/>
        </w:rPr>
        <w:t>die leistungsstärkste Schüler</w:t>
      </w:r>
      <w:proofErr w:type="gramEnd"/>
      <w:r w:rsidR="008064A1">
        <w:rPr>
          <w:rFonts w:ascii="Times New Roman" w:hAnsi="Times New Roman" w:cs="Times New Roman"/>
          <w:sz w:val="24"/>
          <w:szCs w:val="24"/>
        </w:rPr>
        <w:t>*i</w:t>
      </w:r>
      <w:r w:rsidRPr="00CB09B8">
        <w:rPr>
          <w:rFonts w:ascii="Times New Roman" w:hAnsi="Times New Roman" w:cs="Times New Roman"/>
          <w:sz w:val="24"/>
          <w:szCs w:val="24"/>
        </w:rPr>
        <w:t>n gewinnt.</w:t>
      </w:r>
    </w:p>
    <w:p w:rsidR="00CD32F5" w:rsidRDefault="00CD32F5" w:rsidP="00BA783C">
      <w:pPr>
        <w:pStyle w:val="Listenabsatz"/>
        <w:spacing w:line="360" w:lineRule="auto"/>
        <w:ind w:left="284"/>
        <w:jc w:val="both"/>
        <w:rPr>
          <w:rFonts w:ascii="Times New Roman" w:hAnsi="Times New Roman" w:cs="Times New Roman"/>
          <w:sz w:val="24"/>
          <w:szCs w:val="24"/>
        </w:rPr>
      </w:pPr>
    </w:p>
    <w:p w:rsidR="00CD32F5" w:rsidRDefault="00CB09B8" w:rsidP="00BA783C">
      <w:pPr>
        <w:pStyle w:val="Listenabsatz"/>
        <w:spacing w:line="360" w:lineRule="auto"/>
        <w:ind w:left="284"/>
        <w:jc w:val="both"/>
        <w:rPr>
          <w:rFonts w:ascii="Times New Roman" w:hAnsi="Times New Roman" w:cs="Times New Roman"/>
          <w:sz w:val="24"/>
          <w:szCs w:val="24"/>
        </w:rPr>
      </w:pPr>
      <w:r w:rsidRPr="00CD32F5">
        <w:rPr>
          <w:rFonts w:ascii="Times New Roman" w:hAnsi="Times New Roman" w:cs="Times New Roman"/>
          <w:i/>
          <w:sz w:val="24"/>
          <w:szCs w:val="24"/>
        </w:rPr>
        <w:t xml:space="preserve">Inwieweit sollten </w:t>
      </w:r>
      <w:r w:rsidR="00D7140E">
        <w:rPr>
          <w:rFonts w:ascii="Times New Roman" w:hAnsi="Times New Roman" w:cs="Times New Roman"/>
          <w:i/>
          <w:sz w:val="24"/>
          <w:szCs w:val="24"/>
        </w:rPr>
        <w:t xml:space="preserve">Sie als </w:t>
      </w:r>
      <w:r w:rsidRPr="00CD32F5">
        <w:rPr>
          <w:rFonts w:ascii="Times New Roman" w:hAnsi="Times New Roman" w:cs="Times New Roman"/>
          <w:i/>
          <w:sz w:val="24"/>
          <w:szCs w:val="24"/>
        </w:rPr>
        <w:t>Lehrer</w:t>
      </w:r>
      <w:r w:rsidR="008064A1" w:rsidRPr="00CD32F5">
        <w:rPr>
          <w:rFonts w:ascii="Times New Roman" w:hAnsi="Times New Roman" w:cs="Times New Roman"/>
          <w:i/>
          <w:sz w:val="24"/>
          <w:szCs w:val="24"/>
        </w:rPr>
        <w:t>*in</w:t>
      </w:r>
      <w:r w:rsidRPr="00CD32F5">
        <w:rPr>
          <w:rFonts w:ascii="Times New Roman" w:hAnsi="Times New Roman" w:cs="Times New Roman"/>
          <w:i/>
          <w:sz w:val="24"/>
          <w:szCs w:val="24"/>
        </w:rPr>
        <w:t xml:space="preserve"> anleiten bzw. begleiten?</w:t>
      </w:r>
    </w:p>
    <w:p w:rsidR="007D3C1D" w:rsidRPr="00CB09B8" w:rsidRDefault="00CB09B8" w:rsidP="00BA783C">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Vor allem vor dem erste</w:t>
      </w:r>
      <w:r w:rsidR="008064A1">
        <w:rPr>
          <w:rFonts w:ascii="Times New Roman" w:hAnsi="Times New Roman" w:cs="Times New Roman"/>
          <w:sz w:val="24"/>
          <w:szCs w:val="24"/>
        </w:rPr>
        <w:t xml:space="preserve">n Spielen </w:t>
      </w:r>
      <w:r w:rsidR="0036457B">
        <w:rPr>
          <w:rFonts w:ascii="Times New Roman" w:hAnsi="Times New Roman" w:cs="Times New Roman"/>
          <w:sz w:val="24"/>
          <w:szCs w:val="24"/>
        </w:rPr>
        <w:t>sollten Sie</w:t>
      </w:r>
      <w:r w:rsidRPr="00CB09B8">
        <w:rPr>
          <w:rFonts w:ascii="Times New Roman" w:hAnsi="Times New Roman" w:cs="Times New Roman"/>
          <w:sz w:val="24"/>
          <w:szCs w:val="24"/>
        </w:rPr>
        <w:t xml:space="preserve"> das Spiel stärker anleiten. Bevor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mit dem Spielen beginnen, sollten </w:t>
      </w:r>
      <w:r w:rsidR="00C07991" w:rsidRPr="00CB09B8">
        <w:rPr>
          <w:rFonts w:ascii="Times New Roman" w:hAnsi="Times New Roman" w:cs="Times New Roman"/>
          <w:sz w:val="24"/>
          <w:szCs w:val="24"/>
        </w:rPr>
        <w:t xml:space="preserve">allen </w:t>
      </w:r>
      <w:r w:rsidRPr="00CB09B8">
        <w:rPr>
          <w:rFonts w:ascii="Times New Roman" w:hAnsi="Times New Roman" w:cs="Times New Roman"/>
          <w:sz w:val="24"/>
          <w:szCs w:val="24"/>
        </w:rPr>
        <w:t>die Spielregeln klar sein, weswegen es sich anbietet, sie gemeinsam mit den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durchzusprechen. Es sollten zumindest die wichtigsten Regeln geklärt sein:</w:t>
      </w:r>
    </w:p>
    <w:p w:rsidR="007D3C1D" w:rsidRPr="00CB09B8" w:rsidRDefault="00CB09B8" w:rsidP="00C52EC2">
      <w:pPr>
        <w:pStyle w:val="Listenabsatz"/>
        <w:numPr>
          <w:ilvl w:val="0"/>
          <w:numId w:val="2"/>
        </w:numPr>
        <w:spacing w:line="360" w:lineRule="auto"/>
        <w:ind w:left="851" w:hanging="284"/>
        <w:jc w:val="both"/>
        <w:rPr>
          <w:rFonts w:ascii="Times New Roman" w:hAnsi="Times New Roman" w:cs="Times New Roman"/>
          <w:sz w:val="24"/>
          <w:szCs w:val="24"/>
        </w:rPr>
      </w:pPr>
      <w:r w:rsidRPr="00CB09B8">
        <w:rPr>
          <w:rFonts w:ascii="Times New Roman" w:hAnsi="Times New Roman" w:cs="Times New Roman"/>
          <w:sz w:val="24"/>
          <w:szCs w:val="24"/>
        </w:rPr>
        <w:t>Wo starten wir mit unserer Spielfigur?</w:t>
      </w:r>
    </w:p>
    <w:p w:rsidR="007D3C1D" w:rsidRPr="00CB09B8" w:rsidRDefault="00CB09B8" w:rsidP="00C52EC2">
      <w:pPr>
        <w:pStyle w:val="Listenabsatz"/>
        <w:numPr>
          <w:ilvl w:val="0"/>
          <w:numId w:val="2"/>
        </w:numPr>
        <w:spacing w:line="360" w:lineRule="auto"/>
        <w:ind w:left="851" w:hanging="284"/>
        <w:jc w:val="both"/>
        <w:rPr>
          <w:rFonts w:ascii="Times New Roman" w:hAnsi="Times New Roman" w:cs="Times New Roman"/>
          <w:sz w:val="24"/>
          <w:szCs w:val="24"/>
        </w:rPr>
      </w:pPr>
      <w:r w:rsidRPr="00CB09B8">
        <w:rPr>
          <w:rFonts w:ascii="Times New Roman" w:hAnsi="Times New Roman" w:cs="Times New Roman"/>
          <w:sz w:val="24"/>
          <w:szCs w:val="24"/>
        </w:rPr>
        <w:t>Wie werden die Aufgabenkarten auf das Spielfeld gelegt?</w:t>
      </w:r>
    </w:p>
    <w:p w:rsidR="007D3C1D" w:rsidRPr="00CB09B8" w:rsidRDefault="00CB09B8" w:rsidP="00C52EC2">
      <w:pPr>
        <w:pStyle w:val="Listenabsatz"/>
        <w:numPr>
          <w:ilvl w:val="0"/>
          <w:numId w:val="2"/>
        </w:numPr>
        <w:spacing w:line="360" w:lineRule="auto"/>
        <w:ind w:left="851" w:hanging="284"/>
        <w:jc w:val="both"/>
        <w:rPr>
          <w:rFonts w:ascii="Times New Roman" w:hAnsi="Times New Roman" w:cs="Times New Roman"/>
          <w:sz w:val="24"/>
          <w:szCs w:val="24"/>
        </w:rPr>
      </w:pPr>
      <w:r w:rsidRPr="00CB09B8">
        <w:rPr>
          <w:rFonts w:ascii="Times New Roman" w:hAnsi="Times New Roman" w:cs="Times New Roman"/>
          <w:sz w:val="24"/>
          <w:szCs w:val="24"/>
        </w:rPr>
        <w:t>Wann endet das Spiel?</w:t>
      </w:r>
    </w:p>
    <w:p w:rsidR="007D3C1D" w:rsidRPr="00CB09B8" w:rsidRDefault="00CB09B8" w:rsidP="00C52EC2">
      <w:pPr>
        <w:pStyle w:val="Listenabsatz"/>
        <w:numPr>
          <w:ilvl w:val="0"/>
          <w:numId w:val="2"/>
        </w:numPr>
        <w:spacing w:line="360" w:lineRule="auto"/>
        <w:ind w:left="851" w:hanging="284"/>
        <w:jc w:val="both"/>
        <w:rPr>
          <w:rFonts w:ascii="Times New Roman" w:hAnsi="Times New Roman" w:cs="Times New Roman"/>
          <w:sz w:val="24"/>
          <w:szCs w:val="24"/>
        </w:rPr>
      </w:pPr>
      <w:r w:rsidRPr="00CB09B8">
        <w:rPr>
          <w:rFonts w:ascii="Times New Roman" w:hAnsi="Times New Roman" w:cs="Times New Roman"/>
          <w:sz w:val="24"/>
          <w:szCs w:val="24"/>
        </w:rPr>
        <w:t>Wie bewegen wir uns auf dem Spielfeld fort?</w:t>
      </w:r>
    </w:p>
    <w:p w:rsidR="0070458C" w:rsidRDefault="00CB09B8" w:rsidP="00C52EC2">
      <w:pPr>
        <w:pStyle w:val="Listenabsatz"/>
        <w:numPr>
          <w:ilvl w:val="0"/>
          <w:numId w:val="2"/>
        </w:numPr>
        <w:spacing w:line="360" w:lineRule="auto"/>
        <w:ind w:left="851" w:hanging="284"/>
        <w:jc w:val="both"/>
        <w:rPr>
          <w:rFonts w:ascii="Times New Roman" w:hAnsi="Times New Roman" w:cs="Times New Roman"/>
          <w:sz w:val="24"/>
          <w:szCs w:val="24"/>
        </w:rPr>
      </w:pPr>
      <w:r w:rsidRPr="00CB09B8">
        <w:rPr>
          <w:rFonts w:ascii="Times New Roman" w:hAnsi="Times New Roman" w:cs="Times New Roman"/>
          <w:sz w:val="24"/>
          <w:szCs w:val="24"/>
        </w:rPr>
        <w:t>Welches Team liest die Aufgabenstellung vor?</w:t>
      </w:r>
    </w:p>
    <w:p w:rsidR="007D3C1D" w:rsidRPr="0070458C" w:rsidRDefault="00CB09B8" w:rsidP="00C52EC2">
      <w:pPr>
        <w:pStyle w:val="Listenabsatz"/>
        <w:spacing w:line="360" w:lineRule="auto"/>
        <w:ind w:left="851"/>
        <w:jc w:val="both"/>
        <w:rPr>
          <w:rFonts w:ascii="Times New Roman" w:hAnsi="Times New Roman" w:cs="Times New Roman"/>
          <w:sz w:val="24"/>
          <w:szCs w:val="24"/>
        </w:rPr>
      </w:pPr>
      <w:r w:rsidRPr="0070458C">
        <w:rPr>
          <w:rFonts w:ascii="Times New Roman" w:hAnsi="Times New Roman" w:cs="Times New Roman"/>
          <w:sz w:val="24"/>
          <w:szCs w:val="24"/>
        </w:rPr>
        <w:t xml:space="preserve">Sonderstellung der Kategorie „Mach dich verständlich“: </w:t>
      </w:r>
      <w:r w:rsidR="008064A1" w:rsidRPr="0070458C">
        <w:rPr>
          <w:rFonts w:ascii="Times New Roman" w:hAnsi="Times New Roman" w:cs="Times New Roman"/>
          <w:sz w:val="24"/>
          <w:szCs w:val="24"/>
        </w:rPr>
        <w:t>hier dürfen von einem/r Spieler*i</w:t>
      </w:r>
      <w:r w:rsidRPr="0070458C">
        <w:rPr>
          <w:rFonts w:ascii="Times New Roman" w:hAnsi="Times New Roman" w:cs="Times New Roman"/>
          <w:sz w:val="24"/>
          <w:szCs w:val="24"/>
        </w:rPr>
        <w:t xml:space="preserve">n </w:t>
      </w:r>
      <w:proofErr w:type="gramStart"/>
      <w:r w:rsidRPr="0070458C">
        <w:rPr>
          <w:rFonts w:ascii="Times New Roman" w:hAnsi="Times New Roman" w:cs="Times New Roman"/>
          <w:sz w:val="24"/>
          <w:szCs w:val="24"/>
        </w:rPr>
        <w:t>des Teams</w:t>
      </w:r>
      <w:proofErr w:type="gramEnd"/>
      <w:r w:rsidRPr="0070458C">
        <w:rPr>
          <w:rFonts w:ascii="Times New Roman" w:hAnsi="Times New Roman" w:cs="Times New Roman"/>
          <w:sz w:val="24"/>
          <w:szCs w:val="24"/>
        </w:rPr>
        <w:t>, das die Aufgabe lösen muss, die Aufgabenstellung inklusive Lösung eingesehen werden.</w:t>
      </w:r>
    </w:p>
    <w:p w:rsidR="007D3C1D" w:rsidRPr="00CB09B8" w:rsidRDefault="00CB09B8" w:rsidP="00C52EC2">
      <w:pPr>
        <w:pStyle w:val="Listenabsatz"/>
        <w:numPr>
          <w:ilvl w:val="0"/>
          <w:numId w:val="2"/>
        </w:numPr>
        <w:spacing w:line="360" w:lineRule="auto"/>
        <w:ind w:left="851" w:hanging="284"/>
        <w:jc w:val="both"/>
        <w:rPr>
          <w:rFonts w:ascii="Times New Roman" w:hAnsi="Times New Roman" w:cs="Times New Roman"/>
          <w:sz w:val="24"/>
          <w:szCs w:val="24"/>
        </w:rPr>
      </w:pPr>
      <w:r w:rsidRPr="00CB09B8">
        <w:rPr>
          <w:rFonts w:ascii="Times New Roman" w:hAnsi="Times New Roman" w:cs="Times New Roman"/>
          <w:sz w:val="24"/>
          <w:szCs w:val="24"/>
        </w:rPr>
        <w:t xml:space="preserve">Wie viele Karten darf ein Team höchstens </w:t>
      </w:r>
      <w:r w:rsidR="0006051B">
        <w:rPr>
          <w:rFonts w:ascii="Times New Roman" w:hAnsi="Times New Roman" w:cs="Times New Roman"/>
          <w:sz w:val="24"/>
          <w:szCs w:val="24"/>
        </w:rPr>
        <w:t>nach</w:t>
      </w:r>
      <w:r w:rsidR="0006051B" w:rsidRPr="00CB09B8">
        <w:rPr>
          <w:rFonts w:ascii="Times New Roman" w:hAnsi="Times New Roman" w:cs="Times New Roman"/>
          <w:sz w:val="24"/>
          <w:szCs w:val="24"/>
        </w:rPr>
        <w:t xml:space="preserve">einander </w:t>
      </w:r>
      <w:r w:rsidRPr="00CB09B8">
        <w:rPr>
          <w:rFonts w:ascii="Times New Roman" w:hAnsi="Times New Roman" w:cs="Times New Roman"/>
          <w:sz w:val="24"/>
          <w:szCs w:val="24"/>
        </w:rPr>
        <w:t>gewinnen?</w:t>
      </w:r>
    </w:p>
    <w:p w:rsidR="003626B4" w:rsidRDefault="00CB09B8" w:rsidP="00C52EC2">
      <w:pPr>
        <w:pStyle w:val="Listenabsatz"/>
        <w:numPr>
          <w:ilvl w:val="0"/>
          <w:numId w:val="2"/>
        </w:numPr>
        <w:spacing w:line="360" w:lineRule="auto"/>
        <w:ind w:left="851" w:hanging="284"/>
        <w:jc w:val="both"/>
        <w:rPr>
          <w:rFonts w:ascii="Times New Roman" w:hAnsi="Times New Roman" w:cs="Times New Roman"/>
          <w:sz w:val="24"/>
          <w:szCs w:val="24"/>
        </w:rPr>
      </w:pPr>
      <w:r w:rsidRPr="00CB09B8">
        <w:rPr>
          <w:rFonts w:ascii="Times New Roman" w:hAnsi="Times New Roman" w:cs="Times New Roman"/>
          <w:sz w:val="24"/>
          <w:szCs w:val="24"/>
        </w:rPr>
        <w:t>Was passiert, wenn man mit seiner Spielfigur auf einem Feld mit einem Mathematiker</w:t>
      </w:r>
      <w:r w:rsidR="008064A1">
        <w:rPr>
          <w:rFonts w:ascii="Times New Roman" w:hAnsi="Times New Roman" w:cs="Times New Roman"/>
          <w:sz w:val="24"/>
          <w:szCs w:val="24"/>
        </w:rPr>
        <w:t>*</w:t>
      </w:r>
      <w:proofErr w:type="spellStart"/>
      <w:r w:rsidR="008064A1">
        <w:rPr>
          <w:rFonts w:ascii="Times New Roman" w:hAnsi="Times New Roman" w:cs="Times New Roman"/>
          <w:sz w:val="24"/>
          <w:szCs w:val="24"/>
        </w:rPr>
        <w:t>innen</w:t>
      </w:r>
      <w:r w:rsidRPr="00CB09B8">
        <w:rPr>
          <w:rFonts w:ascii="Times New Roman" w:hAnsi="Times New Roman" w:cs="Times New Roman"/>
          <w:sz w:val="24"/>
          <w:szCs w:val="24"/>
        </w:rPr>
        <w:t>kopf</w:t>
      </w:r>
      <w:proofErr w:type="spellEnd"/>
      <w:r w:rsidRPr="00CB09B8">
        <w:rPr>
          <w:rFonts w:ascii="Times New Roman" w:hAnsi="Times New Roman" w:cs="Times New Roman"/>
          <w:sz w:val="24"/>
          <w:szCs w:val="24"/>
        </w:rPr>
        <w:t xml:space="preserve"> landet?</w:t>
      </w:r>
    </w:p>
    <w:p w:rsidR="00D25B77" w:rsidRPr="00E00ED9" w:rsidRDefault="00CB09B8" w:rsidP="008D2C3B">
      <w:pPr>
        <w:spacing w:line="360" w:lineRule="auto"/>
        <w:ind w:left="284"/>
        <w:jc w:val="both"/>
        <w:rPr>
          <w:rFonts w:ascii="Times New Roman" w:hAnsi="Times New Roman" w:cs="Times New Roman"/>
          <w:sz w:val="24"/>
          <w:szCs w:val="24"/>
        </w:rPr>
      </w:pPr>
      <w:r w:rsidRPr="003626B4">
        <w:rPr>
          <w:rFonts w:ascii="Times New Roman" w:hAnsi="Times New Roman" w:cs="Times New Roman"/>
          <w:sz w:val="24"/>
          <w:szCs w:val="24"/>
        </w:rPr>
        <w:t>Während des Spielens selbst, sollte</w:t>
      </w:r>
      <w:r w:rsidR="00121B56">
        <w:rPr>
          <w:rFonts w:ascii="Times New Roman" w:hAnsi="Times New Roman" w:cs="Times New Roman"/>
          <w:sz w:val="24"/>
          <w:szCs w:val="24"/>
        </w:rPr>
        <w:t>n</w:t>
      </w:r>
      <w:r w:rsidRPr="003626B4">
        <w:rPr>
          <w:rFonts w:ascii="Times New Roman" w:hAnsi="Times New Roman" w:cs="Times New Roman"/>
          <w:sz w:val="24"/>
          <w:szCs w:val="24"/>
        </w:rPr>
        <w:t xml:space="preserve"> </w:t>
      </w:r>
      <w:r w:rsidR="00121B56">
        <w:rPr>
          <w:rFonts w:ascii="Times New Roman" w:hAnsi="Times New Roman" w:cs="Times New Roman"/>
          <w:sz w:val="24"/>
          <w:szCs w:val="24"/>
        </w:rPr>
        <w:t>Sie</w:t>
      </w:r>
      <w:r w:rsidRPr="003626B4">
        <w:rPr>
          <w:rFonts w:ascii="Times New Roman" w:hAnsi="Times New Roman" w:cs="Times New Roman"/>
          <w:sz w:val="24"/>
          <w:szCs w:val="24"/>
        </w:rPr>
        <w:t xml:space="preserve"> nur noch eine begleitende Rolle </w:t>
      </w:r>
      <w:r w:rsidR="0007788A">
        <w:rPr>
          <w:rFonts w:ascii="Times New Roman" w:hAnsi="Times New Roman" w:cs="Times New Roman"/>
          <w:sz w:val="24"/>
          <w:szCs w:val="24"/>
        </w:rPr>
        <w:t>s</w:t>
      </w:r>
      <w:r w:rsidRPr="003626B4">
        <w:rPr>
          <w:rFonts w:ascii="Times New Roman" w:hAnsi="Times New Roman" w:cs="Times New Roman"/>
          <w:sz w:val="24"/>
          <w:szCs w:val="24"/>
        </w:rPr>
        <w:t xml:space="preserve">pielen und </w:t>
      </w:r>
      <w:r w:rsidR="0007788A">
        <w:rPr>
          <w:rFonts w:ascii="Times New Roman" w:hAnsi="Times New Roman" w:cs="Times New Roman"/>
          <w:sz w:val="24"/>
          <w:szCs w:val="24"/>
        </w:rPr>
        <w:t>Ihr</w:t>
      </w:r>
      <w:r w:rsidR="0007788A" w:rsidRPr="003626B4">
        <w:rPr>
          <w:rFonts w:ascii="Times New Roman" w:hAnsi="Times New Roman" w:cs="Times New Roman"/>
          <w:sz w:val="24"/>
          <w:szCs w:val="24"/>
        </w:rPr>
        <w:t xml:space="preserve">e </w:t>
      </w:r>
      <w:r w:rsidRPr="003626B4">
        <w:rPr>
          <w:rFonts w:ascii="Times New Roman" w:hAnsi="Times New Roman" w:cs="Times New Roman"/>
          <w:sz w:val="24"/>
          <w:szCs w:val="24"/>
        </w:rPr>
        <w:t>Hilfe anbieten, falls die Schüler</w:t>
      </w:r>
      <w:r w:rsidR="008064A1" w:rsidRPr="003626B4">
        <w:rPr>
          <w:rFonts w:ascii="Times New Roman" w:hAnsi="Times New Roman" w:cs="Times New Roman"/>
          <w:sz w:val="24"/>
          <w:szCs w:val="24"/>
        </w:rPr>
        <w:t>*innen</w:t>
      </w:r>
      <w:r w:rsidRPr="003626B4">
        <w:rPr>
          <w:rFonts w:ascii="Times New Roman" w:hAnsi="Times New Roman" w:cs="Times New Roman"/>
          <w:sz w:val="24"/>
          <w:szCs w:val="24"/>
        </w:rPr>
        <w:t xml:space="preserve"> etwas nicht verstehen oder sich bei der Lösung </w:t>
      </w:r>
      <w:r w:rsidR="0007788A" w:rsidRPr="003626B4">
        <w:rPr>
          <w:rFonts w:ascii="Times New Roman" w:hAnsi="Times New Roman" w:cs="Times New Roman"/>
          <w:sz w:val="24"/>
          <w:szCs w:val="24"/>
        </w:rPr>
        <w:t xml:space="preserve">uneinig </w:t>
      </w:r>
      <w:r w:rsidRPr="003626B4">
        <w:rPr>
          <w:rFonts w:ascii="Times New Roman" w:hAnsi="Times New Roman" w:cs="Times New Roman"/>
          <w:sz w:val="24"/>
          <w:szCs w:val="24"/>
        </w:rPr>
        <w:t>s</w:t>
      </w:r>
      <w:r w:rsidR="008064A1" w:rsidRPr="003626B4">
        <w:rPr>
          <w:rFonts w:ascii="Times New Roman" w:hAnsi="Times New Roman" w:cs="Times New Roman"/>
          <w:sz w:val="24"/>
          <w:szCs w:val="24"/>
        </w:rPr>
        <w:t>in</w:t>
      </w:r>
      <w:r w:rsidRPr="003626B4">
        <w:rPr>
          <w:rFonts w:ascii="Times New Roman" w:hAnsi="Times New Roman" w:cs="Times New Roman"/>
          <w:sz w:val="24"/>
          <w:szCs w:val="24"/>
        </w:rPr>
        <w:t xml:space="preserve">d. </w:t>
      </w:r>
      <w:r w:rsidR="00B716CA">
        <w:rPr>
          <w:rFonts w:ascii="Times New Roman" w:hAnsi="Times New Roman" w:cs="Times New Roman"/>
          <w:sz w:val="24"/>
          <w:szCs w:val="24"/>
        </w:rPr>
        <w:t>Sie haben</w:t>
      </w:r>
      <w:r w:rsidRPr="003626B4">
        <w:rPr>
          <w:rFonts w:ascii="Times New Roman" w:hAnsi="Times New Roman" w:cs="Times New Roman"/>
          <w:sz w:val="24"/>
          <w:szCs w:val="24"/>
        </w:rPr>
        <w:t xml:space="preserve"> insbesondere die Möglichkeit, Inhalte aus dem Spiel, von den Schüler</w:t>
      </w:r>
      <w:r w:rsidR="008064A1" w:rsidRPr="003626B4">
        <w:rPr>
          <w:rFonts w:ascii="Times New Roman" w:hAnsi="Times New Roman" w:cs="Times New Roman"/>
          <w:sz w:val="24"/>
          <w:szCs w:val="24"/>
        </w:rPr>
        <w:t>*innen</w:t>
      </w:r>
      <w:r w:rsidRPr="003626B4">
        <w:rPr>
          <w:rFonts w:ascii="Times New Roman" w:hAnsi="Times New Roman" w:cs="Times New Roman"/>
          <w:sz w:val="24"/>
          <w:szCs w:val="24"/>
        </w:rPr>
        <w:t xml:space="preserve"> während des Spiel vorgeschlagene Lösungswege, Themen aus dem Lexikon, etc. aufzugreifen und diese nachher im Plenum zu besprechen. Dieses Vorgehen ermöglicht es</w:t>
      </w:r>
      <w:r w:rsidR="00C26F61">
        <w:rPr>
          <w:rFonts w:ascii="Times New Roman" w:hAnsi="Times New Roman" w:cs="Times New Roman"/>
          <w:sz w:val="24"/>
          <w:szCs w:val="24"/>
        </w:rPr>
        <w:t xml:space="preserve"> Ihnen,</w:t>
      </w:r>
      <w:r w:rsidRPr="003626B4">
        <w:rPr>
          <w:rFonts w:ascii="Times New Roman" w:hAnsi="Times New Roman" w:cs="Times New Roman"/>
          <w:sz w:val="24"/>
          <w:szCs w:val="24"/>
        </w:rPr>
        <w:t xml:space="preserve"> die mathematischen Erfahrungen der Schüler</w:t>
      </w:r>
      <w:r w:rsidR="008064A1" w:rsidRPr="003626B4">
        <w:rPr>
          <w:rFonts w:ascii="Times New Roman" w:hAnsi="Times New Roman" w:cs="Times New Roman"/>
          <w:sz w:val="24"/>
          <w:szCs w:val="24"/>
        </w:rPr>
        <w:t>*innen</w:t>
      </w:r>
      <w:r w:rsidRPr="003626B4">
        <w:rPr>
          <w:rFonts w:ascii="Times New Roman" w:hAnsi="Times New Roman" w:cs="Times New Roman"/>
          <w:sz w:val="24"/>
          <w:szCs w:val="24"/>
        </w:rPr>
        <w:t xml:space="preserve"> während des Spiels zu strukturieren und die neu erlernten Inhalte zu festigen und auch unabhängig des Spielkontextes zu verstehen.</w:t>
      </w:r>
    </w:p>
    <w:p w:rsidR="006950A5" w:rsidRDefault="00CB09B8" w:rsidP="006950A5">
      <w:pPr>
        <w:pStyle w:val="Listenabsatz"/>
        <w:numPr>
          <w:ilvl w:val="0"/>
          <w:numId w:val="1"/>
        </w:numPr>
        <w:spacing w:line="360" w:lineRule="auto"/>
        <w:ind w:left="284" w:hanging="284"/>
        <w:jc w:val="both"/>
        <w:rPr>
          <w:rFonts w:ascii="Times New Roman" w:hAnsi="Times New Roman" w:cs="Times New Roman"/>
          <w:sz w:val="24"/>
          <w:szCs w:val="24"/>
        </w:rPr>
      </w:pPr>
      <w:bookmarkStart w:id="1" w:name="_Toc25185759"/>
      <w:r w:rsidRPr="00EA3F32">
        <w:rPr>
          <w:rStyle w:val="berschrift1Zchn"/>
          <w:rFonts w:ascii="Times New Roman" w:hAnsi="Times New Roman" w:cs="Times New Roman"/>
          <w:b/>
          <w:color w:val="auto"/>
          <w:sz w:val="24"/>
          <w:szCs w:val="24"/>
        </w:rPr>
        <w:lastRenderedPageBreak/>
        <w:t>Codes</w:t>
      </w:r>
      <w:bookmarkEnd w:id="1"/>
      <w:r w:rsidRPr="00CB09B8">
        <w:rPr>
          <w:rFonts w:ascii="Times New Roman" w:hAnsi="Times New Roman" w:cs="Times New Roman"/>
          <w:sz w:val="24"/>
          <w:szCs w:val="24"/>
        </w:rPr>
        <w:br/>
      </w:r>
      <w:r w:rsidRPr="00CB09B8">
        <w:rPr>
          <w:rFonts w:ascii="Times New Roman" w:hAnsi="Times New Roman" w:cs="Times New Roman"/>
          <w:i/>
          <w:sz w:val="24"/>
          <w:szCs w:val="24"/>
        </w:rPr>
        <w:t>Allgemeine Beschreibung</w:t>
      </w:r>
    </w:p>
    <w:p w:rsidR="007D3C1D" w:rsidRPr="006950A5" w:rsidRDefault="00CB09B8" w:rsidP="006950A5">
      <w:pPr>
        <w:pStyle w:val="Listenabsatz"/>
        <w:spacing w:line="360" w:lineRule="auto"/>
        <w:ind w:left="284"/>
        <w:jc w:val="both"/>
        <w:rPr>
          <w:rFonts w:ascii="Times New Roman" w:hAnsi="Times New Roman" w:cs="Times New Roman"/>
          <w:sz w:val="24"/>
          <w:szCs w:val="24"/>
        </w:rPr>
      </w:pPr>
      <w:r w:rsidRPr="006950A5">
        <w:rPr>
          <w:rFonts w:ascii="Times New Roman" w:hAnsi="Times New Roman" w:cs="Times New Roman"/>
          <w:sz w:val="24"/>
          <w:szCs w:val="24"/>
        </w:rPr>
        <w:t xml:space="preserve">Die Codes teilen die Spielkarten unabhängig </w:t>
      </w:r>
      <w:r w:rsidR="00AD5503">
        <w:rPr>
          <w:rFonts w:ascii="Times New Roman" w:hAnsi="Times New Roman" w:cs="Times New Roman"/>
          <w:sz w:val="24"/>
          <w:szCs w:val="24"/>
        </w:rPr>
        <w:t>von den Spielk</w:t>
      </w:r>
      <w:r w:rsidRPr="006950A5">
        <w:rPr>
          <w:rFonts w:ascii="Times New Roman" w:hAnsi="Times New Roman" w:cs="Times New Roman"/>
          <w:sz w:val="24"/>
          <w:szCs w:val="24"/>
        </w:rPr>
        <w:t xml:space="preserve">ategorien </w:t>
      </w:r>
      <w:r w:rsidR="000D460A">
        <w:rPr>
          <w:rFonts w:ascii="Times New Roman" w:hAnsi="Times New Roman" w:cs="Times New Roman"/>
          <w:sz w:val="24"/>
          <w:szCs w:val="24"/>
        </w:rPr>
        <w:t>(sieh</w:t>
      </w:r>
      <w:r w:rsidR="00AD5503">
        <w:rPr>
          <w:rFonts w:ascii="Times New Roman" w:hAnsi="Times New Roman" w:cs="Times New Roman"/>
          <w:sz w:val="24"/>
          <w:szCs w:val="24"/>
        </w:rPr>
        <w:t xml:space="preserve">e 3. Abschnitt) </w:t>
      </w:r>
      <w:r w:rsidRPr="006950A5">
        <w:rPr>
          <w:rFonts w:ascii="Times New Roman" w:hAnsi="Times New Roman" w:cs="Times New Roman"/>
          <w:sz w:val="24"/>
          <w:szCs w:val="24"/>
        </w:rPr>
        <w:t xml:space="preserve">in bestimmte Themenbereiche ein. Sie sind am rechten oberen Rand der Spielkarte durch einen Zahlencode vermerkt und dienen </w:t>
      </w:r>
      <w:r w:rsidR="00F705F9">
        <w:rPr>
          <w:rFonts w:ascii="Times New Roman" w:hAnsi="Times New Roman" w:cs="Times New Roman"/>
          <w:sz w:val="24"/>
          <w:szCs w:val="24"/>
        </w:rPr>
        <w:t>Ihnen</w:t>
      </w:r>
      <w:r w:rsidRPr="006950A5">
        <w:rPr>
          <w:rFonts w:ascii="Times New Roman" w:hAnsi="Times New Roman" w:cs="Times New Roman"/>
          <w:sz w:val="24"/>
          <w:szCs w:val="24"/>
        </w:rPr>
        <w:t xml:space="preserve"> dazu</w:t>
      </w:r>
      <w:r w:rsidR="00F705F9">
        <w:rPr>
          <w:rFonts w:ascii="Times New Roman" w:hAnsi="Times New Roman" w:cs="Times New Roman"/>
          <w:sz w:val="24"/>
          <w:szCs w:val="24"/>
        </w:rPr>
        <w:t>,</w:t>
      </w:r>
      <w:r w:rsidRPr="006950A5">
        <w:rPr>
          <w:rFonts w:ascii="Times New Roman" w:hAnsi="Times New Roman" w:cs="Times New Roman"/>
          <w:sz w:val="24"/>
          <w:szCs w:val="24"/>
        </w:rPr>
        <w:t xml:space="preserve"> die Karten </w:t>
      </w:r>
      <w:r w:rsidR="00594865" w:rsidRPr="006950A5">
        <w:rPr>
          <w:rFonts w:ascii="Times New Roman" w:hAnsi="Times New Roman" w:cs="Times New Roman"/>
          <w:sz w:val="24"/>
          <w:szCs w:val="24"/>
        </w:rPr>
        <w:t xml:space="preserve">entsprechend </w:t>
      </w:r>
      <w:r w:rsidR="00115F4A">
        <w:rPr>
          <w:rFonts w:ascii="Times New Roman" w:hAnsi="Times New Roman" w:cs="Times New Roman"/>
          <w:sz w:val="24"/>
          <w:szCs w:val="24"/>
        </w:rPr>
        <w:t>I</w:t>
      </w:r>
      <w:r w:rsidRPr="006950A5">
        <w:rPr>
          <w:rFonts w:ascii="Times New Roman" w:hAnsi="Times New Roman" w:cs="Times New Roman"/>
          <w:sz w:val="24"/>
          <w:szCs w:val="24"/>
        </w:rPr>
        <w:t>hre</w:t>
      </w:r>
      <w:r w:rsidR="00123D3B">
        <w:rPr>
          <w:rFonts w:ascii="Times New Roman" w:hAnsi="Times New Roman" w:cs="Times New Roman"/>
          <w:sz w:val="24"/>
          <w:szCs w:val="24"/>
        </w:rPr>
        <w:t>s</w:t>
      </w:r>
      <w:r w:rsidRPr="006950A5">
        <w:rPr>
          <w:rFonts w:ascii="Times New Roman" w:hAnsi="Times New Roman" w:cs="Times New Roman"/>
          <w:sz w:val="24"/>
          <w:szCs w:val="24"/>
        </w:rPr>
        <w:t xml:space="preserve"> Vorhaben</w:t>
      </w:r>
      <w:r w:rsidR="00123D3B">
        <w:rPr>
          <w:rFonts w:ascii="Times New Roman" w:hAnsi="Times New Roman" w:cs="Times New Roman"/>
          <w:sz w:val="24"/>
          <w:szCs w:val="24"/>
        </w:rPr>
        <w:t>s</w:t>
      </w:r>
      <w:r w:rsidRPr="006950A5">
        <w:rPr>
          <w:rFonts w:ascii="Times New Roman" w:hAnsi="Times New Roman" w:cs="Times New Roman"/>
          <w:sz w:val="24"/>
          <w:szCs w:val="24"/>
        </w:rPr>
        <w:t xml:space="preserve"> </w:t>
      </w:r>
      <w:r w:rsidR="00115F4A">
        <w:rPr>
          <w:rFonts w:ascii="Times New Roman" w:hAnsi="Times New Roman" w:cs="Times New Roman"/>
          <w:sz w:val="24"/>
          <w:szCs w:val="24"/>
        </w:rPr>
        <w:t>und Ihre</w:t>
      </w:r>
      <w:r w:rsidR="00123D3B">
        <w:rPr>
          <w:rFonts w:ascii="Times New Roman" w:hAnsi="Times New Roman" w:cs="Times New Roman"/>
          <w:sz w:val="24"/>
          <w:szCs w:val="24"/>
        </w:rPr>
        <w:t>r</w:t>
      </w:r>
      <w:r w:rsidR="00115F4A">
        <w:rPr>
          <w:rFonts w:ascii="Times New Roman" w:hAnsi="Times New Roman" w:cs="Times New Roman"/>
          <w:sz w:val="24"/>
          <w:szCs w:val="24"/>
        </w:rPr>
        <w:t xml:space="preserve"> </w:t>
      </w:r>
      <w:r w:rsidR="00F517FF">
        <w:rPr>
          <w:rFonts w:ascii="Times New Roman" w:hAnsi="Times New Roman" w:cs="Times New Roman"/>
          <w:sz w:val="24"/>
          <w:szCs w:val="24"/>
        </w:rPr>
        <w:t>Unterrichtsz</w:t>
      </w:r>
      <w:r w:rsidR="00115F4A">
        <w:rPr>
          <w:rFonts w:ascii="Times New Roman" w:hAnsi="Times New Roman" w:cs="Times New Roman"/>
          <w:sz w:val="24"/>
          <w:szCs w:val="24"/>
        </w:rPr>
        <w:t>iele</w:t>
      </w:r>
      <w:r w:rsidR="00123D3B">
        <w:rPr>
          <w:rFonts w:ascii="Times New Roman" w:hAnsi="Times New Roman" w:cs="Times New Roman"/>
          <w:sz w:val="24"/>
          <w:szCs w:val="24"/>
        </w:rPr>
        <w:t xml:space="preserve"> </w:t>
      </w:r>
      <w:r w:rsidRPr="006950A5">
        <w:rPr>
          <w:rFonts w:ascii="Times New Roman" w:hAnsi="Times New Roman" w:cs="Times New Roman"/>
          <w:sz w:val="24"/>
          <w:szCs w:val="24"/>
        </w:rPr>
        <w:t>zu sortieren. Da sich die Themenbereiche mancher Aufgaben überschneiden oder eine eindeutige Zuordnung nicht möglich ist, können auch mehrere Codes auf einer Spielkarte zu finden sein. Im Folgenden werden die Ziffern mit dem entsprechenden Themenbereich aufgelistet:</w:t>
      </w:r>
    </w:p>
    <w:p w:rsidR="007D3C1D" w:rsidRPr="00CB09B8" w:rsidRDefault="007D3C1D" w:rsidP="00CD32F5">
      <w:pPr>
        <w:pStyle w:val="Listenabsatz"/>
        <w:spacing w:line="360" w:lineRule="auto"/>
        <w:ind w:left="284" w:hanging="284"/>
        <w:jc w:val="both"/>
        <w:rPr>
          <w:rFonts w:ascii="Times New Roman" w:hAnsi="Times New Roman" w:cs="Times New Roman"/>
          <w:sz w:val="24"/>
          <w:szCs w:val="24"/>
        </w:rPr>
      </w:pPr>
    </w:p>
    <w:p w:rsidR="007D3C1D" w:rsidRPr="00CB09B8" w:rsidRDefault="00CB09B8" w:rsidP="006950A5">
      <w:pPr>
        <w:pStyle w:val="Listenabsatz"/>
        <w:spacing w:line="276" w:lineRule="auto"/>
        <w:ind w:left="284"/>
        <w:jc w:val="both"/>
        <w:rPr>
          <w:rFonts w:ascii="Times New Roman" w:hAnsi="Times New Roman" w:cs="Times New Roman"/>
          <w:sz w:val="24"/>
          <w:szCs w:val="24"/>
        </w:rPr>
      </w:pPr>
      <w:r w:rsidRPr="00CB09B8">
        <w:rPr>
          <w:rFonts w:ascii="Times New Roman" w:hAnsi="Times New Roman" w:cs="Times New Roman"/>
          <w:sz w:val="24"/>
          <w:szCs w:val="24"/>
        </w:rPr>
        <w:t>01 Geschichte</w:t>
      </w:r>
    </w:p>
    <w:p w:rsidR="007D3C1D" w:rsidRPr="00CB09B8" w:rsidRDefault="00CB09B8" w:rsidP="006950A5">
      <w:pPr>
        <w:pStyle w:val="Listenabsatz"/>
        <w:spacing w:line="276" w:lineRule="auto"/>
        <w:ind w:left="284"/>
        <w:jc w:val="both"/>
        <w:rPr>
          <w:rFonts w:ascii="Times New Roman" w:hAnsi="Times New Roman" w:cs="Times New Roman"/>
          <w:sz w:val="24"/>
          <w:szCs w:val="24"/>
        </w:rPr>
      </w:pPr>
      <w:r w:rsidRPr="00CB09B8">
        <w:rPr>
          <w:rFonts w:ascii="Times New Roman" w:hAnsi="Times New Roman" w:cs="Times New Roman"/>
          <w:sz w:val="24"/>
          <w:szCs w:val="24"/>
        </w:rPr>
        <w:t>02 Personen</w:t>
      </w:r>
    </w:p>
    <w:p w:rsidR="007D3C1D" w:rsidRPr="00CB09B8" w:rsidRDefault="00CB09B8" w:rsidP="006950A5">
      <w:pPr>
        <w:pStyle w:val="Listenabsatz"/>
        <w:spacing w:line="276" w:lineRule="auto"/>
        <w:ind w:left="284"/>
        <w:jc w:val="both"/>
        <w:rPr>
          <w:rFonts w:ascii="Times New Roman" w:hAnsi="Times New Roman" w:cs="Times New Roman"/>
          <w:sz w:val="24"/>
          <w:szCs w:val="24"/>
        </w:rPr>
      </w:pPr>
      <w:r w:rsidRPr="00CB09B8">
        <w:rPr>
          <w:rFonts w:ascii="Times New Roman" w:hAnsi="Times New Roman" w:cs="Times New Roman"/>
          <w:sz w:val="24"/>
          <w:szCs w:val="24"/>
        </w:rPr>
        <w:t>03 Geometrie</w:t>
      </w:r>
    </w:p>
    <w:p w:rsidR="007D3C1D" w:rsidRPr="00CB09B8" w:rsidRDefault="00CB09B8" w:rsidP="006950A5">
      <w:pPr>
        <w:pStyle w:val="Listenabsatz"/>
        <w:spacing w:line="276" w:lineRule="auto"/>
        <w:ind w:left="284"/>
        <w:jc w:val="both"/>
        <w:rPr>
          <w:rFonts w:ascii="Times New Roman" w:hAnsi="Times New Roman" w:cs="Times New Roman"/>
          <w:sz w:val="24"/>
          <w:szCs w:val="24"/>
        </w:rPr>
      </w:pPr>
      <w:r w:rsidRPr="00CB09B8">
        <w:rPr>
          <w:rFonts w:ascii="Times New Roman" w:hAnsi="Times New Roman" w:cs="Times New Roman"/>
          <w:sz w:val="24"/>
          <w:szCs w:val="24"/>
        </w:rPr>
        <w:t>04 Vorstellungsvermögen</w:t>
      </w:r>
    </w:p>
    <w:p w:rsidR="007D3C1D" w:rsidRPr="00CB09B8" w:rsidRDefault="00CB09B8" w:rsidP="006950A5">
      <w:pPr>
        <w:pStyle w:val="Listenabsatz"/>
        <w:spacing w:line="276" w:lineRule="auto"/>
        <w:ind w:left="284"/>
        <w:jc w:val="both"/>
        <w:rPr>
          <w:rFonts w:ascii="Times New Roman" w:hAnsi="Times New Roman" w:cs="Times New Roman"/>
          <w:sz w:val="24"/>
          <w:szCs w:val="24"/>
        </w:rPr>
      </w:pPr>
      <w:r w:rsidRPr="00CB09B8">
        <w:rPr>
          <w:rFonts w:ascii="Times New Roman" w:hAnsi="Times New Roman" w:cs="Times New Roman"/>
          <w:sz w:val="24"/>
          <w:szCs w:val="24"/>
        </w:rPr>
        <w:t>05 Primzahlen</w:t>
      </w:r>
    </w:p>
    <w:p w:rsidR="007D3C1D" w:rsidRPr="00CB09B8" w:rsidRDefault="00CB09B8" w:rsidP="006950A5">
      <w:pPr>
        <w:pStyle w:val="Listenabsatz"/>
        <w:spacing w:line="276" w:lineRule="auto"/>
        <w:ind w:left="284"/>
        <w:jc w:val="both"/>
        <w:rPr>
          <w:rFonts w:ascii="Times New Roman" w:hAnsi="Times New Roman" w:cs="Times New Roman"/>
          <w:sz w:val="24"/>
          <w:szCs w:val="24"/>
        </w:rPr>
      </w:pPr>
      <w:r w:rsidRPr="00CB09B8">
        <w:rPr>
          <w:rFonts w:ascii="Times New Roman" w:hAnsi="Times New Roman" w:cs="Times New Roman"/>
          <w:sz w:val="24"/>
          <w:szCs w:val="24"/>
        </w:rPr>
        <w:t>06 Rätselaufgaben und Fangfragen</w:t>
      </w:r>
    </w:p>
    <w:p w:rsidR="007D3C1D" w:rsidRPr="00CB09B8" w:rsidRDefault="00CB09B8" w:rsidP="006950A5">
      <w:pPr>
        <w:pStyle w:val="Listenabsatz"/>
        <w:spacing w:line="276" w:lineRule="auto"/>
        <w:ind w:left="284"/>
        <w:jc w:val="both"/>
        <w:rPr>
          <w:rFonts w:ascii="Times New Roman" w:hAnsi="Times New Roman" w:cs="Times New Roman"/>
          <w:sz w:val="24"/>
          <w:szCs w:val="24"/>
        </w:rPr>
      </w:pPr>
      <w:r w:rsidRPr="00CB09B8">
        <w:rPr>
          <w:rFonts w:ascii="Times New Roman" w:hAnsi="Times New Roman" w:cs="Times New Roman"/>
          <w:sz w:val="24"/>
          <w:szCs w:val="24"/>
        </w:rPr>
        <w:t>07 Brüche und Dezimalzahlen</w:t>
      </w:r>
    </w:p>
    <w:p w:rsidR="007D3C1D" w:rsidRPr="00CB09B8" w:rsidRDefault="00CB09B8" w:rsidP="006950A5">
      <w:pPr>
        <w:pStyle w:val="Listenabsatz"/>
        <w:spacing w:line="276" w:lineRule="auto"/>
        <w:ind w:left="284"/>
        <w:jc w:val="both"/>
        <w:rPr>
          <w:rFonts w:ascii="Times New Roman" w:hAnsi="Times New Roman" w:cs="Times New Roman"/>
          <w:sz w:val="24"/>
          <w:szCs w:val="24"/>
        </w:rPr>
      </w:pPr>
      <w:r w:rsidRPr="00CB09B8">
        <w:rPr>
          <w:rFonts w:ascii="Times New Roman" w:hAnsi="Times New Roman" w:cs="Times New Roman"/>
          <w:sz w:val="24"/>
          <w:szCs w:val="24"/>
        </w:rPr>
        <w:t>08 Schätzen</w:t>
      </w:r>
    </w:p>
    <w:p w:rsidR="007D3C1D" w:rsidRPr="00CB09B8" w:rsidRDefault="00CB09B8" w:rsidP="006950A5">
      <w:pPr>
        <w:pStyle w:val="Listenabsatz"/>
        <w:spacing w:line="276" w:lineRule="auto"/>
        <w:ind w:left="284"/>
        <w:jc w:val="both"/>
        <w:rPr>
          <w:rFonts w:ascii="Times New Roman" w:hAnsi="Times New Roman" w:cs="Times New Roman"/>
          <w:sz w:val="24"/>
          <w:szCs w:val="24"/>
        </w:rPr>
      </w:pPr>
      <w:r w:rsidRPr="00CB09B8">
        <w:rPr>
          <w:rFonts w:ascii="Times New Roman" w:hAnsi="Times New Roman" w:cs="Times New Roman"/>
          <w:sz w:val="24"/>
          <w:szCs w:val="24"/>
        </w:rPr>
        <w:t>09 Textaufgaben</w:t>
      </w:r>
    </w:p>
    <w:p w:rsidR="007D3C1D" w:rsidRPr="00CB09B8" w:rsidRDefault="00CB09B8" w:rsidP="006950A5">
      <w:pPr>
        <w:pStyle w:val="Listenabsatz"/>
        <w:spacing w:line="276" w:lineRule="auto"/>
        <w:ind w:left="284"/>
        <w:jc w:val="both"/>
        <w:rPr>
          <w:rFonts w:ascii="Times New Roman" w:hAnsi="Times New Roman" w:cs="Times New Roman"/>
          <w:sz w:val="24"/>
          <w:szCs w:val="24"/>
        </w:rPr>
      </w:pPr>
      <w:r w:rsidRPr="00CB09B8">
        <w:rPr>
          <w:rFonts w:ascii="Times New Roman" w:hAnsi="Times New Roman" w:cs="Times New Roman"/>
          <w:sz w:val="24"/>
          <w:szCs w:val="24"/>
        </w:rPr>
        <w:t>10 Alltagswissen</w:t>
      </w:r>
    </w:p>
    <w:p w:rsidR="007D3C1D" w:rsidRPr="00CB09B8" w:rsidRDefault="00CB09B8" w:rsidP="006950A5">
      <w:pPr>
        <w:pStyle w:val="Listenabsatz"/>
        <w:spacing w:line="276" w:lineRule="auto"/>
        <w:ind w:left="284"/>
        <w:jc w:val="both"/>
        <w:rPr>
          <w:rFonts w:ascii="Times New Roman" w:hAnsi="Times New Roman" w:cs="Times New Roman"/>
          <w:sz w:val="24"/>
          <w:szCs w:val="24"/>
        </w:rPr>
      </w:pPr>
      <w:r w:rsidRPr="00CB09B8">
        <w:rPr>
          <w:rFonts w:ascii="Times New Roman" w:hAnsi="Times New Roman" w:cs="Times New Roman"/>
          <w:sz w:val="24"/>
          <w:szCs w:val="24"/>
        </w:rPr>
        <w:t>11 Grundrechenarten und Rechengesetze</w:t>
      </w:r>
    </w:p>
    <w:p w:rsidR="007D3C1D" w:rsidRPr="00CB09B8" w:rsidRDefault="00CB09B8" w:rsidP="006950A5">
      <w:pPr>
        <w:pStyle w:val="Listenabsatz"/>
        <w:spacing w:line="276" w:lineRule="auto"/>
        <w:ind w:left="284"/>
        <w:jc w:val="both"/>
        <w:rPr>
          <w:rFonts w:ascii="Times New Roman" w:hAnsi="Times New Roman" w:cs="Times New Roman"/>
          <w:sz w:val="24"/>
          <w:szCs w:val="24"/>
        </w:rPr>
      </w:pPr>
      <w:r w:rsidRPr="00CB09B8">
        <w:rPr>
          <w:rFonts w:ascii="Times New Roman" w:hAnsi="Times New Roman" w:cs="Times New Roman"/>
          <w:sz w:val="24"/>
          <w:szCs w:val="24"/>
        </w:rPr>
        <w:t>12 Messen und Einheiten</w:t>
      </w:r>
    </w:p>
    <w:p w:rsidR="007D3C1D" w:rsidRPr="00CB09B8" w:rsidRDefault="00CB09B8" w:rsidP="006950A5">
      <w:pPr>
        <w:pStyle w:val="Listenabsatz"/>
        <w:spacing w:line="276" w:lineRule="auto"/>
        <w:ind w:left="284"/>
        <w:jc w:val="both"/>
        <w:rPr>
          <w:rFonts w:ascii="Times New Roman" w:hAnsi="Times New Roman" w:cs="Times New Roman"/>
          <w:sz w:val="24"/>
          <w:szCs w:val="24"/>
        </w:rPr>
      </w:pPr>
      <w:r w:rsidRPr="00CB09B8">
        <w:rPr>
          <w:rFonts w:ascii="Times New Roman" w:hAnsi="Times New Roman" w:cs="Times New Roman"/>
          <w:sz w:val="24"/>
          <w:szCs w:val="24"/>
        </w:rPr>
        <w:t>13 Weiterführende Aufgaben</w:t>
      </w:r>
    </w:p>
    <w:p w:rsidR="007D3C1D" w:rsidRPr="00CB09B8" w:rsidRDefault="00CB09B8" w:rsidP="006950A5">
      <w:pPr>
        <w:pStyle w:val="Listenabsatz"/>
        <w:spacing w:line="276" w:lineRule="auto"/>
        <w:ind w:left="284"/>
        <w:jc w:val="both"/>
        <w:rPr>
          <w:rFonts w:ascii="Times New Roman" w:hAnsi="Times New Roman" w:cs="Times New Roman"/>
          <w:sz w:val="24"/>
          <w:szCs w:val="24"/>
        </w:rPr>
      </w:pPr>
      <w:r w:rsidRPr="00CB09B8">
        <w:rPr>
          <w:rFonts w:ascii="Times New Roman" w:hAnsi="Times New Roman" w:cs="Times New Roman"/>
          <w:sz w:val="24"/>
          <w:szCs w:val="24"/>
        </w:rPr>
        <w:t>14 Wahrscheinlichkeitsrechnung</w:t>
      </w:r>
    </w:p>
    <w:p w:rsidR="007D3C1D" w:rsidRPr="00CB09B8" w:rsidRDefault="00CB09B8" w:rsidP="006950A5">
      <w:pPr>
        <w:pStyle w:val="Listenabsatz"/>
        <w:spacing w:line="276" w:lineRule="auto"/>
        <w:ind w:left="284"/>
        <w:jc w:val="both"/>
        <w:rPr>
          <w:rFonts w:ascii="Times New Roman" w:hAnsi="Times New Roman" w:cs="Times New Roman"/>
          <w:sz w:val="24"/>
          <w:szCs w:val="24"/>
        </w:rPr>
      </w:pPr>
      <w:r w:rsidRPr="00CB09B8">
        <w:rPr>
          <w:rFonts w:ascii="Times New Roman" w:hAnsi="Times New Roman" w:cs="Times New Roman"/>
          <w:sz w:val="24"/>
          <w:szCs w:val="24"/>
        </w:rPr>
        <w:t xml:space="preserve">15 Zahlbereiche </w:t>
      </w:r>
      <m:oMath>
        <m:r>
          <m:rPr>
            <m:scr m:val="double-struck"/>
          </m:rPr>
          <w:rPr>
            <w:rFonts w:ascii="Cambria Math" w:hAnsi="Cambria Math" w:cs="Times New Roman"/>
            <w:sz w:val="24"/>
            <w:szCs w:val="24"/>
          </w:rPr>
          <m:t>N</m:t>
        </m:r>
      </m:oMath>
      <w:r w:rsidRPr="00CB09B8">
        <w:rPr>
          <w:rFonts w:ascii="Times New Roman" w:eastAsiaTheme="minorEastAsia" w:hAnsi="Times New Roman" w:cs="Times New Roman"/>
          <w:sz w:val="24"/>
          <w:szCs w:val="24"/>
        </w:rPr>
        <w:t xml:space="preserve">, </w:t>
      </w:r>
      <m:oMath>
        <m:r>
          <m:rPr>
            <m:scr m:val="double-struck"/>
          </m:rPr>
          <w:rPr>
            <w:rFonts w:ascii="Cambria Math" w:eastAsiaTheme="minorEastAsia" w:hAnsi="Cambria Math" w:cs="Times New Roman"/>
            <w:sz w:val="24"/>
            <w:szCs w:val="24"/>
          </w:rPr>
          <m:t>Z</m:t>
        </m:r>
      </m:oMath>
      <w:r w:rsidR="007365D2">
        <w:rPr>
          <w:rFonts w:ascii="Times New Roman" w:eastAsiaTheme="minorEastAsia" w:hAnsi="Times New Roman" w:cs="Times New Roman"/>
          <w:sz w:val="24"/>
          <w:szCs w:val="24"/>
        </w:rPr>
        <w:t xml:space="preserve"> </w:t>
      </w:r>
      <w:r w:rsidRPr="00CB09B8">
        <w:rPr>
          <w:rFonts w:ascii="Times New Roman" w:eastAsiaTheme="minorEastAsia" w:hAnsi="Times New Roman" w:cs="Times New Roman"/>
          <w:sz w:val="24"/>
          <w:szCs w:val="24"/>
        </w:rPr>
        <w:t xml:space="preserve">und </w:t>
      </w:r>
      <m:oMath>
        <m:r>
          <m:rPr>
            <m:scr m:val="double-struck"/>
          </m:rPr>
          <w:rPr>
            <w:rFonts w:ascii="Cambria Math" w:eastAsiaTheme="minorEastAsia" w:hAnsi="Cambria Math" w:cs="Times New Roman"/>
            <w:sz w:val="24"/>
            <w:szCs w:val="24"/>
          </w:rPr>
          <m:t>Q</m:t>
        </m:r>
      </m:oMath>
    </w:p>
    <w:p w:rsidR="007D3C1D" w:rsidRPr="00CB09B8" w:rsidRDefault="00CB09B8" w:rsidP="006950A5">
      <w:pPr>
        <w:pStyle w:val="Listenabsatz"/>
        <w:spacing w:line="276" w:lineRule="auto"/>
        <w:ind w:left="284"/>
        <w:jc w:val="both"/>
        <w:rPr>
          <w:rFonts w:ascii="Times New Roman" w:hAnsi="Times New Roman" w:cs="Times New Roman"/>
          <w:sz w:val="24"/>
          <w:szCs w:val="24"/>
        </w:rPr>
      </w:pPr>
      <w:r w:rsidRPr="00CB09B8">
        <w:rPr>
          <w:rFonts w:ascii="Times New Roman" w:hAnsi="Times New Roman" w:cs="Times New Roman"/>
          <w:sz w:val="24"/>
          <w:szCs w:val="24"/>
        </w:rPr>
        <w:t>16 Teilbarkeit</w:t>
      </w:r>
    </w:p>
    <w:p w:rsidR="007D3C1D" w:rsidRPr="00CB09B8" w:rsidRDefault="007D3C1D" w:rsidP="006950A5">
      <w:pPr>
        <w:pStyle w:val="Listenabsatz"/>
        <w:spacing w:line="360" w:lineRule="auto"/>
        <w:ind w:left="284"/>
        <w:jc w:val="both"/>
        <w:rPr>
          <w:rFonts w:ascii="Times New Roman" w:hAnsi="Times New Roman" w:cs="Times New Roman"/>
          <w:sz w:val="24"/>
          <w:szCs w:val="24"/>
        </w:rPr>
      </w:pPr>
    </w:p>
    <w:p w:rsidR="006950A5" w:rsidRDefault="00CB09B8" w:rsidP="006950A5">
      <w:pPr>
        <w:pStyle w:val="Listenabsatz"/>
        <w:spacing w:line="360" w:lineRule="auto"/>
        <w:ind w:left="284"/>
        <w:jc w:val="both"/>
        <w:rPr>
          <w:rFonts w:ascii="Times New Roman" w:hAnsi="Times New Roman" w:cs="Times New Roman"/>
          <w:i/>
          <w:iCs/>
          <w:sz w:val="24"/>
          <w:szCs w:val="24"/>
        </w:rPr>
      </w:pPr>
      <w:r w:rsidRPr="00CB09B8">
        <w:rPr>
          <w:rFonts w:ascii="Times New Roman" w:hAnsi="Times New Roman" w:cs="Times New Roman"/>
          <w:i/>
          <w:iCs/>
          <w:sz w:val="24"/>
          <w:szCs w:val="24"/>
        </w:rPr>
        <w:t>Inwieweit orientieren sich die Codes am Bildungsplan?</w:t>
      </w:r>
    </w:p>
    <w:p w:rsidR="007D3C1D" w:rsidRPr="006950A5" w:rsidRDefault="00CB09B8" w:rsidP="006950A5">
      <w:pPr>
        <w:pStyle w:val="Listenabsatz"/>
        <w:spacing w:line="360" w:lineRule="auto"/>
        <w:ind w:left="284"/>
        <w:jc w:val="both"/>
        <w:rPr>
          <w:rFonts w:ascii="Times New Roman" w:hAnsi="Times New Roman" w:cs="Times New Roman"/>
          <w:i/>
          <w:iCs/>
          <w:sz w:val="24"/>
          <w:szCs w:val="24"/>
        </w:rPr>
      </w:pPr>
      <w:r w:rsidRPr="00CB09B8">
        <w:rPr>
          <w:rFonts w:ascii="Times New Roman" w:hAnsi="Times New Roman" w:cs="Times New Roman"/>
          <w:sz w:val="24"/>
          <w:szCs w:val="24"/>
        </w:rPr>
        <w:t>Bei der Erstellung der Aufgaben wurde mitunter versucht</w:t>
      </w:r>
      <w:r w:rsidR="00CE49C6">
        <w:rPr>
          <w:rFonts w:ascii="Times New Roman" w:hAnsi="Times New Roman" w:cs="Times New Roman"/>
          <w:sz w:val="24"/>
          <w:szCs w:val="24"/>
        </w:rPr>
        <w:t>,</w:t>
      </w:r>
      <w:r w:rsidRPr="00CB09B8">
        <w:rPr>
          <w:rFonts w:ascii="Times New Roman" w:hAnsi="Times New Roman" w:cs="Times New Roman"/>
          <w:sz w:val="24"/>
          <w:szCs w:val="24"/>
        </w:rPr>
        <w:t xml:space="preserve"> sich am Bildungsplan des Gymnasium Baden-Württembergs (2016)</w:t>
      </w:r>
      <w:r w:rsidR="00591729">
        <w:rPr>
          <w:rFonts w:ascii="Times New Roman" w:hAnsi="Times New Roman" w:cs="Times New Roman"/>
          <w:sz w:val="24"/>
          <w:szCs w:val="24"/>
        </w:rPr>
        <w:t xml:space="preserve"> </w:t>
      </w:r>
      <w:r w:rsidR="00591729" w:rsidRPr="00591729">
        <w:rPr>
          <w:rFonts w:ascii="Times New Roman" w:hAnsi="Times New Roman" w:cs="Times New Roman"/>
          <w:sz w:val="24"/>
          <w:szCs w:val="24"/>
        </w:rPr>
        <w:t>für die 5. und 6. Klasse</w:t>
      </w:r>
      <w:r w:rsidRPr="00591729">
        <w:rPr>
          <w:rFonts w:ascii="Times New Roman" w:hAnsi="Times New Roman" w:cs="Times New Roman"/>
          <w:sz w:val="24"/>
          <w:szCs w:val="24"/>
        </w:rPr>
        <w:t xml:space="preserve"> </w:t>
      </w:r>
      <w:r w:rsidRPr="00CB09B8">
        <w:rPr>
          <w:rFonts w:ascii="Times New Roman" w:hAnsi="Times New Roman" w:cs="Times New Roman"/>
          <w:sz w:val="24"/>
          <w:szCs w:val="24"/>
        </w:rPr>
        <w:t>zu orientieren. Viele der Themen greifen Inhalte aus dem Bildungsplan auf und die Spielkarten mit den entsprechenden Codes enthalten Aufgaben, die diese Inhalte einüben sollen. Im Folgenden eine kurze Erläuterung der jeweiligen Themenbereiche und den Inhalten des Bildungsplans:</w:t>
      </w:r>
    </w:p>
    <w:p w:rsidR="007D3C1D" w:rsidRPr="00CB09B8" w:rsidRDefault="007D3C1D" w:rsidP="00CD32F5">
      <w:pPr>
        <w:pStyle w:val="Listenabsatz"/>
        <w:spacing w:line="360" w:lineRule="auto"/>
        <w:ind w:left="284" w:hanging="284"/>
        <w:jc w:val="both"/>
        <w:rPr>
          <w:rFonts w:ascii="Times New Roman" w:hAnsi="Times New Roman" w:cs="Times New Roman"/>
          <w:sz w:val="24"/>
          <w:szCs w:val="24"/>
        </w:rPr>
      </w:pPr>
    </w:p>
    <w:p w:rsidR="007D3C1D" w:rsidRPr="00CB09B8"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03 Geometrie</w:t>
      </w:r>
    </w:p>
    <w:p w:rsidR="007D3C1D" w:rsidRPr="00CB09B8"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 xml:space="preserve">Auf den Karten finden sich Aufgaben zu verschiedenen geometrischen Figuren und Körpern (Rechteck, Quadrat, Dreieck, Trapez, Parallelogramm, Kreis, Quader, Würfel, Prisma, </w:t>
      </w:r>
      <w:r w:rsidRPr="00CB09B8">
        <w:rPr>
          <w:rFonts w:ascii="Times New Roman" w:hAnsi="Times New Roman" w:cs="Times New Roman"/>
          <w:sz w:val="24"/>
          <w:szCs w:val="24"/>
        </w:rPr>
        <w:lastRenderedPageBreak/>
        <w:t xml:space="preserve">Pyramide und Kugel). Die Figuren und Körper müssen von </w:t>
      </w:r>
      <w:proofErr w:type="gramStart"/>
      <w:r w:rsidRPr="00CB09B8">
        <w:rPr>
          <w:rFonts w:ascii="Times New Roman" w:hAnsi="Times New Roman" w:cs="Times New Roman"/>
          <w:sz w:val="24"/>
          <w:szCs w:val="24"/>
        </w:rPr>
        <w:t>den Schüler</w:t>
      </w:r>
      <w:proofErr w:type="gramEnd"/>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erklärt werden können, sowie Unterschiede und Gemeinsamkeiten zwischen ihnen genannt werden. In diesem Zusammenhang tauchen Begriffe wie Umfang, Flächeninhalt und Volumen auf. Detaillierte Aufgaben gibt es zu verschiedenen Dreiecken (rechtwinklig, gleichschenklig, gleichseitig) und zum Begriff des Winkels (rechter, spitzer, stumpfer Winkel). Insbesondere gibt es mehrere Aufgaben zur Zahl π. Es gibt Aufgaben zur Unterscheidung von Strecken und Geraden und zu den Begriffen Achsen- und Punktsymmetrie. Das kartesische Koordinatensystem wird ebenfalls auf den Aufgabenkarten, wie auch im Lexikon behandelt. Zudem wurde versucht Hilfsmittel wie das Geodreieck miteinzubinden. </w:t>
      </w:r>
    </w:p>
    <w:p w:rsidR="007D3C1D" w:rsidRPr="00CB09B8" w:rsidRDefault="007D3C1D" w:rsidP="00CD32F5">
      <w:pPr>
        <w:pStyle w:val="Listenabsatz"/>
        <w:spacing w:line="360" w:lineRule="auto"/>
        <w:ind w:left="284" w:hanging="284"/>
        <w:jc w:val="both"/>
        <w:rPr>
          <w:rFonts w:ascii="Times New Roman" w:hAnsi="Times New Roman" w:cs="Times New Roman"/>
          <w:sz w:val="24"/>
          <w:szCs w:val="24"/>
        </w:rPr>
      </w:pPr>
    </w:p>
    <w:p w:rsidR="007D3C1D" w:rsidRPr="00CB09B8"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05 Primzahlen</w:t>
      </w:r>
    </w:p>
    <w:p w:rsidR="007D3C1D" w:rsidRPr="00CB09B8"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Die Spielkarten enthalten mehrere Aufgaben, in denen Primzahlen mit bestimmten Eigenschaften gefunden werden müssen oder in denen der Umgang mit dem Begriff geübt wird. Auch müssen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Zahlen in ihre Primfaktoren zerlegen.</w:t>
      </w:r>
    </w:p>
    <w:p w:rsidR="007D3C1D" w:rsidRPr="00CB09B8" w:rsidRDefault="007D3C1D" w:rsidP="00CF2C96">
      <w:pPr>
        <w:pStyle w:val="Listenabsatz"/>
        <w:spacing w:line="360" w:lineRule="auto"/>
        <w:ind w:left="284"/>
        <w:jc w:val="both"/>
        <w:rPr>
          <w:rFonts w:ascii="Times New Roman" w:hAnsi="Times New Roman" w:cs="Times New Roman"/>
          <w:sz w:val="24"/>
          <w:szCs w:val="24"/>
        </w:rPr>
      </w:pPr>
    </w:p>
    <w:p w:rsidR="007D3C1D" w:rsidRPr="00CB09B8"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07 Brüche und Dezimalzahlen</w:t>
      </w:r>
    </w:p>
    <w:p w:rsidR="007D3C1D" w:rsidRPr="00CB09B8"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Mehrere Aufgaben sollen das Verständnis von Brüchen als Anteil oder Verhältnis verbessern. Es gibt aber auch viele Aufgaben zum Rechnen mit Brüchen (erweitern und kürzen) und Dezimalzahlen, sowie zum Umwandeln von Brüchen in Dezimalzahlen und umgekehrt.</w:t>
      </w:r>
    </w:p>
    <w:p w:rsidR="007D3C1D" w:rsidRPr="00CB09B8" w:rsidRDefault="007D3C1D" w:rsidP="00CF2C96">
      <w:pPr>
        <w:pStyle w:val="Listenabsatz"/>
        <w:spacing w:line="360" w:lineRule="auto"/>
        <w:ind w:left="284"/>
        <w:jc w:val="both"/>
        <w:rPr>
          <w:rFonts w:ascii="Times New Roman" w:hAnsi="Times New Roman" w:cs="Times New Roman"/>
          <w:sz w:val="24"/>
          <w:szCs w:val="24"/>
        </w:rPr>
      </w:pPr>
    </w:p>
    <w:p w:rsidR="007D3C1D" w:rsidRPr="00CB09B8"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10 Alltagswissen</w:t>
      </w:r>
    </w:p>
    <w:p w:rsidR="007D3C1D" w:rsidRPr="00CB09B8"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Im Bereich Alltagswissen tauchen oft Aufgabenstellungen auf, in denen der Dreisatz verwendet werden kann und in denen proportionale und antiproportionale Zusammenhänge (insbesondere in konkreten Alltagssituationen) erkannt werden müssen.</w:t>
      </w:r>
    </w:p>
    <w:p w:rsidR="007D3C1D" w:rsidRPr="00CB09B8" w:rsidRDefault="007D3C1D" w:rsidP="00CF2C96">
      <w:pPr>
        <w:pStyle w:val="Listenabsatz"/>
        <w:spacing w:line="360" w:lineRule="auto"/>
        <w:ind w:left="284"/>
        <w:jc w:val="both"/>
        <w:rPr>
          <w:rFonts w:ascii="Times New Roman" w:hAnsi="Times New Roman" w:cs="Times New Roman"/>
          <w:sz w:val="24"/>
          <w:szCs w:val="24"/>
        </w:rPr>
      </w:pPr>
    </w:p>
    <w:p w:rsidR="007D3C1D" w:rsidRPr="00CB09B8"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11 Grundrechenarten und Rechengesetze</w:t>
      </w:r>
    </w:p>
    <w:p w:rsidR="007D3C1D" w:rsidRPr="00CB09B8"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Bei vielen Aufgaben müssen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Kopfrechnen oder das Ergebnis grob überschlagen. Dabei sind alle Grundrechenarten mit ganzen Zahlen, sowie mit Brüchen und Dezimalzahlen vertreten.  Ebenso müssen sie die jeweiligen Fachbegriffe richtig verwenden und erklären können. In einigen Aufgaben werden Rechengesetze wie das Distributivgesetz benötigt. Der Begriff der Potenz muss sowohl erklärt, sowie mit Potenzen gerechnet werden. </w:t>
      </w:r>
    </w:p>
    <w:p w:rsidR="007E58D8" w:rsidRPr="00BA783C" w:rsidRDefault="007E58D8" w:rsidP="00BA783C">
      <w:pPr>
        <w:spacing w:line="360" w:lineRule="auto"/>
        <w:jc w:val="both"/>
        <w:rPr>
          <w:rFonts w:ascii="Times New Roman" w:hAnsi="Times New Roman" w:cs="Times New Roman"/>
          <w:sz w:val="24"/>
          <w:szCs w:val="24"/>
        </w:rPr>
      </w:pPr>
    </w:p>
    <w:p w:rsidR="007D3C1D" w:rsidRPr="00CB09B8"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lastRenderedPageBreak/>
        <w:t>12 Messen und Einheiten</w:t>
      </w:r>
    </w:p>
    <w:p w:rsidR="007D3C1D" w:rsidRPr="00CB09B8"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Verschiedene Einheiten werden bei den Aufgabenstellungen (besonders bei Text- und Schätzaufgaben) oft verwendet.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müssen die Einheiten richtig zuordnen und erklären, sowie verschiedene Einheiten umrechnen können. Viele Beispiele zu Größen sind dem Alltag oder der Realität (wie </w:t>
      </w:r>
      <w:r w:rsidR="00A97B07">
        <w:rPr>
          <w:rFonts w:ascii="Times New Roman" w:hAnsi="Times New Roman" w:cs="Times New Roman"/>
          <w:sz w:val="24"/>
          <w:szCs w:val="24"/>
        </w:rPr>
        <w:t>z. B.</w:t>
      </w:r>
      <w:r w:rsidRPr="00CB09B8">
        <w:rPr>
          <w:rFonts w:ascii="Times New Roman" w:hAnsi="Times New Roman" w:cs="Times New Roman"/>
          <w:sz w:val="24"/>
          <w:szCs w:val="24"/>
        </w:rPr>
        <w:t xml:space="preserve"> dem Tierreich) entnommen. Der Betrag einer Zahl muss von </w:t>
      </w:r>
      <w:proofErr w:type="gramStart"/>
      <w:r w:rsidRPr="00CB09B8">
        <w:rPr>
          <w:rFonts w:ascii="Times New Roman" w:hAnsi="Times New Roman" w:cs="Times New Roman"/>
          <w:sz w:val="24"/>
          <w:szCs w:val="24"/>
        </w:rPr>
        <w:t>den Schüler</w:t>
      </w:r>
      <w:proofErr w:type="gramEnd"/>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erläutert und angegeben werden können.</w:t>
      </w:r>
    </w:p>
    <w:p w:rsidR="007D3C1D" w:rsidRPr="00CB09B8" w:rsidRDefault="007D3C1D" w:rsidP="00CF2C96">
      <w:pPr>
        <w:pStyle w:val="Listenabsatz"/>
        <w:spacing w:line="360" w:lineRule="auto"/>
        <w:ind w:left="284"/>
        <w:jc w:val="both"/>
        <w:rPr>
          <w:rFonts w:ascii="Times New Roman" w:hAnsi="Times New Roman" w:cs="Times New Roman"/>
          <w:sz w:val="24"/>
          <w:szCs w:val="24"/>
        </w:rPr>
      </w:pPr>
    </w:p>
    <w:p w:rsidR="007D3C1D" w:rsidRPr="00CB09B8"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14 Wahrscheinlichkeitsrechnung</w:t>
      </w:r>
    </w:p>
    <w:p w:rsidR="007D3C1D" w:rsidRPr="00CB09B8"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 xml:space="preserve">Die Begriffe Maximum und Minimum müssen erklärt werden können. Ebenso das arithmetische Mittel und der Median, die auch bestimmt werden müssen. Zum Begriff des </w:t>
      </w:r>
      <w:proofErr w:type="spellStart"/>
      <w:r w:rsidRPr="00CB09B8">
        <w:rPr>
          <w:rFonts w:ascii="Times New Roman" w:hAnsi="Times New Roman" w:cs="Times New Roman"/>
          <w:sz w:val="24"/>
          <w:szCs w:val="24"/>
        </w:rPr>
        <w:t>Medians</w:t>
      </w:r>
      <w:proofErr w:type="spellEnd"/>
      <w:r w:rsidRPr="00CB09B8">
        <w:rPr>
          <w:rFonts w:ascii="Times New Roman" w:hAnsi="Times New Roman" w:cs="Times New Roman"/>
          <w:sz w:val="24"/>
          <w:szCs w:val="24"/>
        </w:rPr>
        <w:t xml:space="preserve"> gibt es auch einen Lexikonartikel. Zur Wahrscheinlichkeitsrechnung allgemein gibt es weniger Aufgaben, wie zu anderen Bereichen, da es sich als schwierig gestaltet, Aufgaben zu stellen die in 1-2 Minuten lösbar sind.</w:t>
      </w:r>
    </w:p>
    <w:p w:rsidR="007D3C1D" w:rsidRPr="00CB09B8" w:rsidRDefault="007D3C1D" w:rsidP="00CF2C96">
      <w:pPr>
        <w:pStyle w:val="Listenabsatz"/>
        <w:spacing w:line="360" w:lineRule="auto"/>
        <w:ind w:left="284"/>
        <w:jc w:val="both"/>
        <w:rPr>
          <w:rFonts w:ascii="Times New Roman" w:hAnsi="Times New Roman" w:cs="Times New Roman"/>
          <w:sz w:val="24"/>
          <w:szCs w:val="24"/>
        </w:rPr>
      </w:pPr>
    </w:p>
    <w:p w:rsidR="007D3C1D" w:rsidRPr="00CB09B8"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 xml:space="preserve">15 Zahlbereiche </w:t>
      </w:r>
      <m:oMath>
        <m:r>
          <m:rPr>
            <m:scr m:val="double-struck"/>
          </m:rPr>
          <w:rPr>
            <w:rFonts w:ascii="Cambria Math" w:hAnsi="Cambria Math" w:cs="Times New Roman"/>
            <w:sz w:val="24"/>
            <w:szCs w:val="24"/>
          </w:rPr>
          <m:t>N</m:t>
        </m:r>
      </m:oMath>
      <w:r w:rsidRPr="00CB09B8">
        <w:rPr>
          <w:rFonts w:ascii="Times New Roman" w:eastAsiaTheme="minorEastAsia" w:hAnsi="Times New Roman" w:cs="Times New Roman"/>
          <w:sz w:val="24"/>
          <w:szCs w:val="24"/>
        </w:rPr>
        <w:t xml:space="preserve">, </w:t>
      </w:r>
      <m:oMath>
        <m:r>
          <m:rPr>
            <m:scr m:val="double-struck"/>
          </m:rPr>
          <w:rPr>
            <w:rFonts w:ascii="Cambria Math" w:eastAsiaTheme="minorEastAsia" w:hAnsi="Cambria Math" w:cs="Times New Roman"/>
            <w:sz w:val="24"/>
            <w:szCs w:val="24"/>
          </w:rPr>
          <m:t>Z</m:t>
        </m:r>
      </m:oMath>
      <w:r w:rsidRPr="00CB09B8">
        <w:rPr>
          <w:rFonts w:ascii="Times New Roman" w:eastAsiaTheme="minorEastAsia" w:hAnsi="Times New Roman" w:cs="Times New Roman"/>
          <w:sz w:val="24"/>
          <w:szCs w:val="24"/>
        </w:rPr>
        <w:t xml:space="preserve"> und </w:t>
      </w:r>
      <m:oMath>
        <m:r>
          <m:rPr>
            <m:scr m:val="double-struck"/>
          </m:rPr>
          <w:rPr>
            <w:rFonts w:ascii="Cambria Math" w:eastAsiaTheme="minorEastAsia" w:hAnsi="Cambria Math" w:cs="Times New Roman"/>
            <w:sz w:val="24"/>
            <w:szCs w:val="24"/>
          </w:rPr>
          <m:t>Q</m:t>
        </m:r>
      </m:oMath>
    </w:p>
    <w:p w:rsidR="007D3C1D" w:rsidRPr="00CB09B8"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eastAsiaTheme="minorEastAsia" w:hAnsi="Times New Roman" w:cs="Times New Roman"/>
          <w:sz w:val="24"/>
          <w:szCs w:val="24"/>
        </w:rPr>
        <w:t>In einigen Aufgaben müssen die Schüler</w:t>
      </w:r>
      <w:r w:rsidR="008064A1">
        <w:rPr>
          <w:rFonts w:ascii="Times New Roman" w:eastAsiaTheme="minorEastAsia" w:hAnsi="Times New Roman" w:cs="Times New Roman"/>
          <w:sz w:val="24"/>
          <w:szCs w:val="24"/>
        </w:rPr>
        <w:t>*innen</w:t>
      </w:r>
      <w:r w:rsidRPr="00CB09B8">
        <w:rPr>
          <w:rFonts w:ascii="Times New Roman" w:eastAsiaTheme="minorEastAsia" w:hAnsi="Times New Roman" w:cs="Times New Roman"/>
          <w:sz w:val="24"/>
          <w:szCs w:val="24"/>
        </w:rPr>
        <w:t xml:space="preserve"> rationale Zahlen vergleichen und anordnen, sowie mit ihnen rechnen. Auch müssen sie die Unterschiede und Zusammenhänge zwischen den jeweiligen Zahlbereichen benennen können. Ihnen muss klar sein, dass in jedem Intervall unendlich viele rationale Zahlen, aber nicht unendliche viele ganze Zahlen liegen.</w:t>
      </w:r>
    </w:p>
    <w:p w:rsidR="007D3C1D" w:rsidRPr="00CB09B8" w:rsidRDefault="007D3C1D" w:rsidP="00CF2C96">
      <w:pPr>
        <w:pStyle w:val="Listenabsatz"/>
        <w:spacing w:line="360" w:lineRule="auto"/>
        <w:ind w:left="284"/>
        <w:jc w:val="both"/>
        <w:rPr>
          <w:rFonts w:ascii="Times New Roman" w:eastAsiaTheme="minorEastAsia" w:hAnsi="Times New Roman" w:cs="Times New Roman"/>
          <w:sz w:val="24"/>
          <w:szCs w:val="24"/>
        </w:rPr>
      </w:pPr>
    </w:p>
    <w:p w:rsidR="007D3C1D" w:rsidRPr="00CB09B8"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eastAsiaTheme="minorEastAsia" w:hAnsi="Times New Roman" w:cs="Times New Roman"/>
          <w:sz w:val="24"/>
          <w:szCs w:val="24"/>
        </w:rPr>
        <w:t>16 Teilbarkeit</w:t>
      </w:r>
    </w:p>
    <w:p w:rsidR="007D3C1D" w:rsidRPr="00CB09B8"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eastAsiaTheme="minorEastAsia" w:hAnsi="Times New Roman" w:cs="Times New Roman"/>
          <w:sz w:val="24"/>
          <w:szCs w:val="24"/>
        </w:rPr>
        <w:t>Zum Thema Teilbarkeit gibt es einige Aufgaben, in denen die Schüler</w:t>
      </w:r>
      <w:r w:rsidR="008064A1">
        <w:rPr>
          <w:rFonts w:ascii="Times New Roman" w:eastAsiaTheme="minorEastAsia" w:hAnsi="Times New Roman" w:cs="Times New Roman"/>
          <w:sz w:val="24"/>
          <w:szCs w:val="24"/>
        </w:rPr>
        <w:t>*innen</w:t>
      </w:r>
      <w:r w:rsidRPr="00CB09B8">
        <w:rPr>
          <w:rFonts w:ascii="Times New Roman" w:eastAsiaTheme="minorEastAsia" w:hAnsi="Times New Roman" w:cs="Times New Roman"/>
          <w:sz w:val="24"/>
          <w:szCs w:val="24"/>
        </w:rPr>
        <w:t xml:space="preserve"> entscheiden müssen, ob eine Zahl durch eine andere Zahl teilbar ist. Dabei müssen sie Teilbarkeitsregeln anwenden, sowie den Begriff der Quersumme kennen.</w:t>
      </w:r>
    </w:p>
    <w:p w:rsidR="007D3C1D" w:rsidRPr="00CB09B8" w:rsidRDefault="007D3C1D" w:rsidP="00CF2C96">
      <w:pPr>
        <w:pStyle w:val="Listenabsatz"/>
        <w:spacing w:line="360" w:lineRule="auto"/>
        <w:ind w:left="284"/>
        <w:jc w:val="both"/>
        <w:rPr>
          <w:rFonts w:ascii="Times New Roman" w:hAnsi="Times New Roman" w:cs="Times New Roman"/>
          <w:sz w:val="24"/>
          <w:szCs w:val="24"/>
        </w:rPr>
      </w:pPr>
    </w:p>
    <w:p w:rsidR="007D3C1D" w:rsidRDefault="00CB09B8" w:rsidP="00CF2C96">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Des Weiteren gibt es Aufgaben zu verschieden Stellenwertsystemen, zum Runden, zu Mustern (Zahlenfolgen), sowie Aufgaben in denen Unbekannte auftauchen.</w:t>
      </w:r>
    </w:p>
    <w:p w:rsidR="00CF0F9C" w:rsidRDefault="00677BF0" w:rsidP="00CF0F9C">
      <w:pPr>
        <w:pStyle w:val="Listenabsatz"/>
        <w:spacing w:line="360" w:lineRule="auto"/>
        <w:ind w:left="284"/>
        <w:jc w:val="both"/>
        <w:rPr>
          <w:rFonts w:ascii="Times New Roman" w:hAnsi="Times New Roman" w:cs="Times New Roman"/>
          <w:sz w:val="24"/>
          <w:szCs w:val="24"/>
        </w:rPr>
      </w:pPr>
      <w:r w:rsidRPr="00677BF0">
        <w:rPr>
          <w:rFonts w:ascii="Times New Roman" w:hAnsi="Times New Roman" w:cs="Times New Roman"/>
          <w:sz w:val="24"/>
          <w:szCs w:val="24"/>
        </w:rPr>
        <w:t>Die Codes 01, 02, 04, 06, 08, 09 und 13 beziehen sich ni</w:t>
      </w:r>
      <w:r w:rsidR="00CF0F9C">
        <w:rPr>
          <w:rFonts w:ascii="Times New Roman" w:hAnsi="Times New Roman" w:cs="Times New Roman"/>
          <w:sz w:val="24"/>
          <w:szCs w:val="24"/>
        </w:rPr>
        <w:t xml:space="preserve">cht explizit auf Themen, die im </w:t>
      </w:r>
      <w:r w:rsidRPr="00677BF0">
        <w:rPr>
          <w:rFonts w:ascii="Times New Roman" w:hAnsi="Times New Roman" w:cs="Times New Roman"/>
          <w:sz w:val="24"/>
          <w:szCs w:val="24"/>
        </w:rPr>
        <w:t>Bildungsplan vorkommen.</w:t>
      </w:r>
    </w:p>
    <w:p w:rsidR="007D3C1D" w:rsidRPr="00CF0F9C" w:rsidRDefault="00247A6A" w:rsidP="00CF0F9C">
      <w:pPr>
        <w:pStyle w:val="Listenabsatz"/>
        <w:spacing w:line="360" w:lineRule="auto"/>
        <w:ind w:left="284"/>
        <w:jc w:val="both"/>
        <w:rPr>
          <w:rFonts w:ascii="Times New Roman" w:hAnsi="Times New Roman" w:cs="Times New Roman"/>
          <w:sz w:val="24"/>
          <w:szCs w:val="24"/>
        </w:rPr>
      </w:pPr>
      <w:r w:rsidRPr="00CF0F9C">
        <w:rPr>
          <w:rFonts w:ascii="Times New Roman" w:hAnsi="Times New Roman" w:cs="Times New Roman"/>
          <w:sz w:val="24"/>
          <w:szCs w:val="24"/>
        </w:rPr>
        <w:t xml:space="preserve">An dieser Stelle </w:t>
      </w:r>
      <w:r w:rsidR="00557B1D" w:rsidRPr="00CF0F9C">
        <w:rPr>
          <w:rFonts w:ascii="Times New Roman" w:hAnsi="Times New Roman" w:cs="Times New Roman"/>
          <w:sz w:val="24"/>
          <w:szCs w:val="24"/>
        </w:rPr>
        <w:t>folgt</w:t>
      </w:r>
      <w:r w:rsidR="00F84B99" w:rsidRPr="00CF0F9C">
        <w:rPr>
          <w:rFonts w:ascii="Times New Roman" w:hAnsi="Times New Roman" w:cs="Times New Roman"/>
          <w:sz w:val="24"/>
          <w:szCs w:val="24"/>
        </w:rPr>
        <w:t xml:space="preserve"> noch eine Liste mit Ideen für die Sortierung der Codes</w:t>
      </w:r>
      <w:r w:rsidR="0085062F" w:rsidRPr="00CF0F9C">
        <w:rPr>
          <w:rFonts w:ascii="Times New Roman" w:hAnsi="Times New Roman" w:cs="Times New Roman"/>
          <w:sz w:val="24"/>
          <w:szCs w:val="24"/>
        </w:rPr>
        <w:t>:</w:t>
      </w:r>
      <w:r w:rsidR="00F84B99" w:rsidRPr="00CF0F9C">
        <w:rPr>
          <w:rFonts w:ascii="Times New Roman" w:hAnsi="Times New Roman" w:cs="Times New Roman"/>
          <w:sz w:val="24"/>
          <w:szCs w:val="24"/>
        </w:rPr>
        <w:t xml:space="preserve"> </w:t>
      </w:r>
      <w:r w:rsidR="001F4A08" w:rsidRPr="00CF0F9C">
        <w:rPr>
          <w:rFonts w:ascii="Times New Roman" w:hAnsi="Times New Roman" w:cs="Times New Roman"/>
          <w:sz w:val="24"/>
          <w:szCs w:val="24"/>
        </w:rPr>
        <w:t>In F</w:t>
      </w:r>
      <w:r w:rsidR="000F0099" w:rsidRPr="00CF0F9C">
        <w:rPr>
          <w:rFonts w:ascii="Times New Roman" w:hAnsi="Times New Roman" w:cs="Times New Roman"/>
          <w:sz w:val="24"/>
          <w:szCs w:val="24"/>
        </w:rPr>
        <w:t>reistunden bieten sich Aufgaben Karten mit folgenden Codes an: 01, 02, 04, 06, 08, 10</w:t>
      </w:r>
      <w:r w:rsidR="00F53013" w:rsidRPr="00CF0F9C">
        <w:rPr>
          <w:rFonts w:ascii="Times New Roman" w:hAnsi="Times New Roman" w:cs="Times New Roman"/>
          <w:sz w:val="24"/>
          <w:szCs w:val="24"/>
        </w:rPr>
        <w:t xml:space="preserve"> und </w:t>
      </w:r>
      <w:r w:rsidR="000F0099" w:rsidRPr="00CF0F9C">
        <w:rPr>
          <w:rFonts w:ascii="Times New Roman" w:hAnsi="Times New Roman" w:cs="Times New Roman"/>
          <w:sz w:val="24"/>
          <w:szCs w:val="24"/>
        </w:rPr>
        <w:t xml:space="preserve">13. Diese Aufgabenkarten sind nicht unbedingt an den Bildungsplan gebunden und </w:t>
      </w:r>
      <w:r w:rsidR="00D41C3E" w:rsidRPr="00CF0F9C">
        <w:rPr>
          <w:rFonts w:ascii="Times New Roman" w:hAnsi="Times New Roman" w:cs="Times New Roman"/>
          <w:sz w:val="24"/>
          <w:szCs w:val="24"/>
        </w:rPr>
        <w:t>ihre</w:t>
      </w:r>
      <w:r w:rsidR="000F0099" w:rsidRPr="00CF0F9C">
        <w:rPr>
          <w:rFonts w:ascii="Times New Roman" w:hAnsi="Times New Roman" w:cs="Times New Roman"/>
          <w:sz w:val="24"/>
          <w:szCs w:val="24"/>
        </w:rPr>
        <w:t xml:space="preserve"> Themen </w:t>
      </w:r>
      <w:r w:rsidR="00D41C3E" w:rsidRPr="00CF0F9C">
        <w:rPr>
          <w:rFonts w:ascii="Times New Roman" w:hAnsi="Times New Roman" w:cs="Times New Roman"/>
          <w:sz w:val="24"/>
          <w:szCs w:val="24"/>
        </w:rPr>
        <w:t xml:space="preserve">gehen </w:t>
      </w:r>
      <w:r w:rsidR="000F0099" w:rsidRPr="00CF0F9C">
        <w:rPr>
          <w:rFonts w:ascii="Times New Roman" w:hAnsi="Times New Roman" w:cs="Times New Roman"/>
          <w:sz w:val="24"/>
          <w:szCs w:val="24"/>
        </w:rPr>
        <w:t>über den Unterrichtsstoff hinaus. Die Schüler*innen haben damit die Möglichkeit</w:t>
      </w:r>
      <w:r w:rsidR="00DD6198" w:rsidRPr="00CF0F9C">
        <w:rPr>
          <w:rFonts w:ascii="Times New Roman" w:hAnsi="Times New Roman" w:cs="Times New Roman"/>
          <w:sz w:val="24"/>
          <w:szCs w:val="24"/>
        </w:rPr>
        <w:t>,</w:t>
      </w:r>
      <w:r w:rsidR="000F0099" w:rsidRPr="00CF0F9C">
        <w:rPr>
          <w:rFonts w:ascii="Times New Roman" w:hAnsi="Times New Roman" w:cs="Times New Roman"/>
          <w:sz w:val="24"/>
          <w:szCs w:val="24"/>
        </w:rPr>
        <w:t xml:space="preserve"> neue </w:t>
      </w:r>
      <w:r w:rsidR="000F0099" w:rsidRPr="00CF0F9C">
        <w:rPr>
          <w:rFonts w:ascii="Times New Roman" w:hAnsi="Times New Roman" w:cs="Times New Roman"/>
          <w:sz w:val="24"/>
          <w:szCs w:val="24"/>
        </w:rPr>
        <w:lastRenderedPageBreak/>
        <w:t>Interessen zu entdecken, zu rätseln und</w:t>
      </w:r>
      <w:r w:rsidR="008654E8" w:rsidRPr="00CF0F9C">
        <w:rPr>
          <w:rFonts w:ascii="Times New Roman" w:hAnsi="Times New Roman" w:cs="Times New Roman"/>
          <w:sz w:val="24"/>
          <w:szCs w:val="24"/>
        </w:rPr>
        <w:t xml:space="preserve"> Mathematik mit ihrem alltäglichen Leben in Verbindung zu bringen.</w:t>
      </w:r>
      <w:r w:rsidR="003A7C33" w:rsidRPr="00CF0F9C">
        <w:rPr>
          <w:rFonts w:ascii="Times New Roman" w:hAnsi="Times New Roman" w:cs="Times New Roman"/>
          <w:sz w:val="24"/>
          <w:szCs w:val="24"/>
        </w:rPr>
        <w:t xml:space="preserve"> Die Codes 03, 05, 07, 12, 14, 15 </w:t>
      </w:r>
      <w:r w:rsidR="00413E08" w:rsidRPr="00CF0F9C">
        <w:rPr>
          <w:rFonts w:ascii="Times New Roman" w:hAnsi="Times New Roman" w:cs="Times New Roman"/>
          <w:sz w:val="24"/>
          <w:szCs w:val="24"/>
        </w:rPr>
        <w:t>und</w:t>
      </w:r>
      <w:r w:rsidR="003A7C33" w:rsidRPr="00CF0F9C">
        <w:rPr>
          <w:rFonts w:ascii="Times New Roman" w:hAnsi="Times New Roman" w:cs="Times New Roman"/>
          <w:sz w:val="24"/>
          <w:szCs w:val="24"/>
        </w:rPr>
        <w:t xml:space="preserve"> 16 eignen sich gut zum Ende </w:t>
      </w:r>
      <w:r w:rsidR="00070118" w:rsidRPr="00CF0F9C">
        <w:rPr>
          <w:rFonts w:ascii="Times New Roman" w:hAnsi="Times New Roman" w:cs="Times New Roman"/>
          <w:sz w:val="24"/>
          <w:szCs w:val="24"/>
        </w:rPr>
        <w:t xml:space="preserve">der Behandlung </w:t>
      </w:r>
      <w:r w:rsidR="003A7C33" w:rsidRPr="00CF0F9C">
        <w:rPr>
          <w:rFonts w:ascii="Times New Roman" w:hAnsi="Times New Roman" w:cs="Times New Roman"/>
          <w:sz w:val="24"/>
          <w:szCs w:val="24"/>
        </w:rPr>
        <w:t>des jeweiligen Themas</w:t>
      </w:r>
      <w:r w:rsidR="00070118" w:rsidRPr="00CF0F9C">
        <w:rPr>
          <w:rFonts w:ascii="Times New Roman" w:hAnsi="Times New Roman" w:cs="Times New Roman"/>
          <w:sz w:val="24"/>
          <w:szCs w:val="24"/>
        </w:rPr>
        <w:t xml:space="preserve"> im Unterricht</w:t>
      </w:r>
      <w:r w:rsidR="003A7C33" w:rsidRPr="00CF0F9C">
        <w:rPr>
          <w:rFonts w:ascii="Times New Roman" w:hAnsi="Times New Roman" w:cs="Times New Roman"/>
          <w:sz w:val="24"/>
          <w:szCs w:val="24"/>
        </w:rPr>
        <w:t xml:space="preserve">. Die Schüler*innen können mit ihnen den Stoff spielerisch wiederholen. </w:t>
      </w:r>
      <w:r w:rsidR="00F53013" w:rsidRPr="00CF0F9C">
        <w:rPr>
          <w:rFonts w:ascii="Times New Roman" w:hAnsi="Times New Roman" w:cs="Times New Roman"/>
          <w:sz w:val="24"/>
          <w:szCs w:val="24"/>
        </w:rPr>
        <w:t xml:space="preserve">Aufgabenkarten, die zu Beginn eines Themas eingesetzt werden können, gibt es weniger. Die meisten Aufgaben setzen für ihre Bearbeitung die Fähigkeiten, die im Bildungsplan festgehalten sind, voraus. Die Codes 11 und 12 </w:t>
      </w:r>
      <w:r w:rsidR="002B4808" w:rsidRPr="00CF0F9C">
        <w:rPr>
          <w:rFonts w:ascii="Times New Roman" w:hAnsi="Times New Roman" w:cs="Times New Roman"/>
          <w:sz w:val="24"/>
          <w:szCs w:val="24"/>
        </w:rPr>
        <w:t xml:space="preserve">beinhalten aber Aufgaben mit einigen Grundlagen, weswegen sie zu Beginn eines </w:t>
      </w:r>
      <w:r w:rsidR="004679E2" w:rsidRPr="00CF0F9C">
        <w:rPr>
          <w:rFonts w:ascii="Times New Roman" w:hAnsi="Times New Roman" w:cs="Times New Roman"/>
          <w:sz w:val="24"/>
          <w:szCs w:val="24"/>
        </w:rPr>
        <w:t>Unterrichtst</w:t>
      </w:r>
      <w:r w:rsidR="002B4808" w:rsidRPr="00CF0F9C">
        <w:rPr>
          <w:rFonts w:ascii="Times New Roman" w:hAnsi="Times New Roman" w:cs="Times New Roman"/>
          <w:sz w:val="24"/>
          <w:szCs w:val="24"/>
        </w:rPr>
        <w:t xml:space="preserve">hemas als kleine Wiederholung genutzt werden können. Während ein Thema im Unterricht behandelt wird, </w:t>
      </w:r>
      <w:r w:rsidR="008E0DA4" w:rsidRPr="00CF0F9C">
        <w:rPr>
          <w:rFonts w:ascii="Times New Roman" w:hAnsi="Times New Roman" w:cs="Times New Roman"/>
          <w:sz w:val="24"/>
          <w:szCs w:val="24"/>
        </w:rPr>
        <w:t xml:space="preserve">bietet es sich </w:t>
      </w:r>
      <w:r w:rsidR="009B6252" w:rsidRPr="00CF0F9C">
        <w:rPr>
          <w:rFonts w:ascii="Times New Roman" w:hAnsi="Times New Roman" w:cs="Times New Roman"/>
          <w:sz w:val="24"/>
          <w:szCs w:val="24"/>
        </w:rPr>
        <w:t xml:space="preserve">an, in kurzen Einheiten die Aufgabenkarten mit den entsprechenden Codes auszuteilen und die Schüler*innen </w:t>
      </w:r>
      <w:r w:rsidR="00F412BF" w:rsidRPr="00CF0F9C">
        <w:rPr>
          <w:rFonts w:ascii="Times New Roman" w:hAnsi="Times New Roman" w:cs="Times New Roman"/>
          <w:sz w:val="24"/>
          <w:szCs w:val="24"/>
        </w:rPr>
        <w:t xml:space="preserve">sie </w:t>
      </w:r>
      <w:r w:rsidR="009B6252" w:rsidRPr="00CF0F9C">
        <w:rPr>
          <w:rFonts w:ascii="Times New Roman" w:hAnsi="Times New Roman" w:cs="Times New Roman"/>
          <w:sz w:val="24"/>
          <w:szCs w:val="24"/>
        </w:rPr>
        <w:t>in kleinen Gruppen lösen zu lassen.</w:t>
      </w: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Default="00AD2EF4" w:rsidP="00AD2EF4">
      <w:pPr>
        <w:pStyle w:val="Listenabsatz"/>
        <w:spacing w:line="360" w:lineRule="auto"/>
        <w:ind w:left="284"/>
        <w:jc w:val="both"/>
        <w:rPr>
          <w:rFonts w:ascii="Times New Roman" w:hAnsi="Times New Roman" w:cs="Times New Roman"/>
          <w:sz w:val="24"/>
          <w:szCs w:val="24"/>
        </w:rPr>
      </w:pPr>
    </w:p>
    <w:p w:rsidR="00AD2EF4" w:rsidRPr="00AD2EF4" w:rsidRDefault="00AD2EF4" w:rsidP="00AD2EF4">
      <w:pPr>
        <w:pStyle w:val="Listenabsatz"/>
        <w:spacing w:line="360" w:lineRule="auto"/>
        <w:ind w:left="284"/>
        <w:jc w:val="both"/>
        <w:rPr>
          <w:rFonts w:ascii="Times New Roman" w:hAnsi="Times New Roman" w:cs="Times New Roman"/>
          <w:sz w:val="24"/>
          <w:szCs w:val="24"/>
        </w:rPr>
      </w:pPr>
    </w:p>
    <w:p w:rsidR="007D3C1D" w:rsidRPr="00CB09B8" w:rsidRDefault="00CB09B8" w:rsidP="00BD7BA5">
      <w:pPr>
        <w:pStyle w:val="Listenabsatz"/>
        <w:numPr>
          <w:ilvl w:val="0"/>
          <w:numId w:val="1"/>
        </w:numPr>
        <w:spacing w:line="360" w:lineRule="auto"/>
        <w:ind w:left="284" w:firstLine="0"/>
        <w:jc w:val="both"/>
        <w:rPr>
          <w:rFonts w:ascii="Times New Roman" w:hAnsi="Times New Roman" w:cs="Times New Roman"/>
          <w:sz w:val="24"/>
          <w:szCs w:val="24"/>
        </w:rPr>
      </w:pPr>
      <w:bookmarkStart w:id="2" w:name="_Toc25185760"/>
      <w:r w:rsidRPr="00EA3F32">
        <w:rPr>
          <w:rStyle w:val="berschrift1Zchn"/>
          <w:rFonts w:ascii="Times New Roman" w:hAnsi="Times New Roman" w:cs="Times New Roman"/>
          <w:b/>
          <w:color w:val="auto"/>
          <w:sz w:val="24"/>
          <w:szCs w:val="24"/>
        </w:rPr>
        <w:lastRenderedPageBreak/>
        <w:t>Kategorien</w:t>
      </w:r>
      <w:bookmarkEnd w:id="2"/>
      <w:r w:rsidRPr="00CB09B8">
        <w:rPr>
          <w:rFonts w:ascii="Times New Roman" w:hAnsi="Times New Roman" w:cs="Times New Roman"/>
          <w:sz w:val="24"/>
          <w:szCs w:val="24"/>
        </w:rPr>
        <w:br/>
      </w:r>
      <w:r w:rsidRPr="00CB09B8">
        <w:rPr>
          <w:rFonts w:ascii="Times New Roman" w:hAnsi="Times New Roman" w:cs="Times New Roman"/>
          <w:i/>
          <w:sz w:val="24"/>
          <w:szCs w:val="24"/>
        </w:rPr>
        <w:t>Allgemeine Beschreibung</w:t>
      </w:r>
    </w:p>
    <w:p w:rsidR="007D3C1D" w:rsidRPr="00CB09B8" w:rsidRDefault="00CB09B8" w:rsidP="00BD7BA5">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Die Spielkarten sind in fünf Kategorien unterteilt, die sich wiederum grob in weitere Unterkategorien einteilen:</w:t>
      </w:r>
    </w:p>
    <w:p w:rsidR="007D3C1D" w:rsidRPr="00CB09B8" w:rsidRDefault="00CB09B8" w:rsidP="00BD7BA5">
      <w:pPr>
        <w:pStyle w:val="Listenabsatz"/>
        <w:spacing w:line="360" w:lineRule="auto"/>
        <w:ind w:left="284"/>
        <w:jc w:val="both"/>
        <w:rPr>
          <w:rFonts w:ascii="Times New Roman" w:hAnsi="Times New Roman" w:cs="Times New Roman"/>
          <w:sz w:val="24"/>
          <w:szCs w:val="24"/>
          <w:u w:val="single"/>
        </w:rPr>
      </w:pPr>
      <w:r w:rsidRPr="00CB09B8">
        <w:rPr>
          <w:rFonts w:ascii="Times New Roman" w:hAnsi="Times New Roman" w:cs="Times New Roman"/>
          <w:sz w:val="24"/>
          <w:szCs w:val="24"/>
          <w:u w:val="single"/>
        </w:rPr>
        <w:t>Mach dich verständlich</w:t>
      </w:r>
    </w:p>
    <w:p w:rsidR="007D3C1D" w:rsidRPr="00CB09B8" w:rsidRDefault="00CB09B8" w:rsidP="00BD7BA5">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Unterkategorien: Tabukarten, Pantomime, Zeichnen</w:t>
      </w:r>
    </w:p>
    <w:p w:rsidR="007D3C1D" w:rsidRPr="00CB09B8" w:rsidRDefault="00CB09B8" w:rsidP="00BD7BA5">
      <w:pPr>
        <w:pStyle w:val="Listenabsatz"/>
        <w:spacing w:line="360" w:lineRule="auto"/>
        <w:ind w:left="284"/>
        <w:jc w:val="both"/>
        <w:rPr>
          <w:rFonts w:ascii="Times New Roman" w:hAnsi="Times New Roman" w:cs="Times New Roman"/>
          <w:sz w:val="24"/>
          <w:szCs w:val="24"/>
          <w:u w:val="single"/>
        </w:rPr>
      </w:pPr>
      <w:r w:rsidRPr="00CB09B8">
        <w:rPr>
          <w:rFonts w:ascii="Times New Roman" w:hAnsi="Times New Roman" w:cs="Times New Roman"/>
          <w:sz w:val="24"/>
          <w:szCs w:val="24"/>
          <w:u w:val="single"/>
        </w:rPr>
        <w:t>Begreife die Welt</w:t>
      </w:r>
    </w:p>
    <w:p w:rsidR="007D3C1D" w:rsidRPr="00CB09B8" w:rsidRDefault="00CB09B8" w:rsidP="00BD7BA5">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Unterkategorien: Modellieren, „Wo kommt … im Alltag vor?“, Alltagswissen, Schätzen</w:t>
      </w:r>
    </w:p>
    <w:p w:rsidR="007D3C1D" w:rsidRPr="00CB09B8" w:rsidRDefault="00CB09B8" w:rsidP="00BD7BA5">
      <w:pPr>
        <w:pStyle w:val="Listenabsatz"/>
        <w:spacing w:line="360" w:lineRule="auto"/>
        <w:ind w:left="284"/>
        <w:jc w:val="both"/>
        <w:rPr>
          <w:rFonts w:ascii="Times New Roman" w:hAnsi="Times New Roman" w:cs="Times New Roman"/>
          <w:sz w:val="24"/>
          <w:szCs w:val="24"/>
          <w:u w:val="single"/>
        </w:rPr>
      </w:pPr>
      <w:r w:rsidRPr="00CB09B8">
        <w:rPr>
          <w:rFonts w:ascii="Times New Roman" w:hAnsi="Times New Roman" w:cs="Times New Roman"/>
          <w:sz w:val="24"/>
          <w:szCs w:val="24"/>
          <w:u w:val="single"/>
        </w:rPr>
        <w:t>Finde es heraus</w:t>
      </w:r>
    </w:p>
    <w:p w:rsidR="007D3C1D" w:rsidRPr="00CB09B8" w:rsidRDefault="00CB09B8" w:rsidP="00BD7BA5">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Unterkategorien: Wahr-Falsch, Multiple Choice, Kombinationsfragen, Fortsetzen von Folgen und Mustern, Fehler finden und verbessern</w:t>
      </w:r>
    </w:p>
    <w:p w:rsidR="007D3C1D" w:rsidRPr="00CB09B8" w:rsidRDefault="00CB09B8" w:rsidP="00BD7BA5">
      <w:pPr>
        <w:pStyle w:val="Listenabsatz"/>
        <w:spacing w:line="360" w:lineRule="auto"/>
        <w:ind w:left="284"/>
        <w:jc w:val="both"/>
        <w:rPr>
          <w:rFonts w:ascii="Times New Roman" w:hAnsi="Times New Roman" w:cs="Times New Roman"/>
          <w:sz w:val="24"/>
          <w:szCs w:val="24"/>
          <w:u w:val="single"/>
        </w:rPr>
      </w:pPr>
      <w:r w:rsidRPr="00CB09B8">
        <w:rPr>
          <w:rFonts w:ascii="Times New Roman" w:hAnsi="Times New Roman" w:cs="Times New Roman"/>
          <w:sz w:val="24"/>
          <w:szCs w:val="24"/>
          <w:u w:val="single"/>
        </w:rPr>
        <w:t>Sei kreativ</w:t>
      </w:r>
    </w:p>
    <w:p w:rsidR="007D3C1D" w:rsidRPr="00CB09B8" w:rsidRDefault="00CB09B8" w:rsidP="00BD7BA5">
      <w:pPr>
        <w:pStyle w:val="Listenabsatz"/>
        <w:spacing w:line="360" w:lineRule="auto"/>
        <w:ind w:left="284"/>
        <w:jc w:val="both"/>
        <w:rPr>
          <w:rFonts w:ascii="Times New Roman" w:hAnsi="Times New Roman" w:cs="Times New Roman"/>
          <w:sz w:val="24"/>
          <w:szCs w:val="24"/>
        </w:rPr>
      </w:pPr>
      <w:bookmarkStart w:id="3" w:name="__DdeLink__278_2121458589"/>
      <w:bookmarkEnd w:id="3"/>
      <w:r w:rsidRPr="00CB09B8">
        <w:rPr>
          <w:rFonts w:ascii="Times New Roman" w:hAnsi="Times New Roman" w:cs="Times New Roman"/>
          <w:sz w:val="24"/>
          <w:szCs w:val="24"/>
        </w:rPr>
        <w:t>Unterkategorien: Objekte mit bestimmten Eigenschaften finden, Umrechnen, Basteln und Zeichnen, unbekannte Aufgabentypen</w:t>
      </w:r>
    </w:p>
    <w:p w:rsidR="007D3C1D" w:rsidRPr="00CB09B8" w:rsidRDefault="00CB09B8" w:rsidP="00BD7BA5">
      <w:pPr>
        <w:pStyle w:val="Listenabsatz"/>
        <w:spacing w:line="360" w:lineRule="auto"/>
        <w:ind w:left="284"/>
        <w:jc w:val="both"/>
        <w:rPr>
          <w:rFonts w:ascii="Times New Roman" w:hAnsi="Times New Roman" w:cs="Times New Roman"/>
          <w:sz w:val="24"/>
          <w:szCs w:val="24"/>
          <w:u w:val="single"/>
        </w:rPr>
      </w:pPr>
      <w:r w:rsidRPr="00CB09B8">
        <w:rPr>
          <w:rFonts w:ascii="Times New Roman" w:hAnsi="Times New Roman" w:cs="Times New Roman"/>
          <w:sz w:val="24"/>
          <w:szCs w:val="24"/>
          <w:u w:val="single"/>
        </w:rPr>
        <w:t>Wie war es wirklich</w:t>
      </w:r>
    </w:p>
    <w:p w:rsidR="007D3C1D" w:rsidRPr="00CB09B8" w:rsidRDefault="007D3C1D" w:rsidP="00BD7BA5">
      <w:pPr>
        <w:pStyle w:val="Listenabsatz"/>
        <w:spacing w:line="360" w:lineRule="auto"/>
        <w:ind w:left="284"/>
        <w:jc w:val="both"/>
        <w:rPr>
          <w:rFonts w:ascii="Times New Roman" w:hAnsi="Times New Roman" w:cs="Times New Roman"/>
          <w:sz w:val="24"/>
          <w:szCs w:val="24"/>
        </w:rPr>
      </w:pPr>
    </w:p>
    <w:p w:rsidR="007D3C1D" w:rsidRPr="00CB09B8" w:rsidRDefault="00CB09B8" w:rsidP="00BD7BA5">
      <w:pPr>
        <w:pStyle w:val="Listenabsatz"/>
        <w:spacing w:line="360" w:lineRule="auto"/>
        <w:ind w:left="284"/>
        <w:jc w:val="both"/>
        <w:rPr>
          <w:rFonts w:ascii="Times New Roman" w:hAnsi="Times New Roman" w:cs="Times New Roman"/>
          <w:i/>
          <w:sz w:val="24"/>
          <w:szCs w:val="24"/>
        </w:rPr>
      </w:pPr>
      <w:r w:rsidRPr="00CB09B8">
        <w:rPr>
          <w:rFonts w:ascii="Times New Roman" w:hAnsi="Times New Roman" w:cs="Times New Roman"/>
          <w:i/>
          <w:sz w:val="24"/>
          <w:szCs w:val="24"/>
        </w:rPr>
        <w:t>Zielsetzung</w:t>
      </w:r>
    </w:p>
    <w:p w:rsidR="007D3C1D" w:rsidRPr="00CB09B8" w:rsidRDefault="00CB09B8" w:rsidP="00BD7BA5">
      <w:pPr>
        <w:pStyle w:val="Listenabsatz"/>
        <w:spacing w:line="360" w:lineRule="auto"/>
        <w:ind w:left="284"/>
        <w:jc w:val="both"/>
        <w:rPr>
          <w:rFonts w:ascii="Times New Roman" w:hAnsi="Times New Roman" w:cs="Times New Roman"/>
          <w:sz w:val="24"/>
          <w:szCs w:val="24"/>
          <w:u w:val="single"/>
        </w:rPr>
      </w:pPr>
      <w:r w:rsidRPr="00CB09B8">
        <w:rPr>
          <w:rFonts w:ascii="Times New Roman" w:hAnsi="Times New Roman" w:cs="Times New Roman"/>
          <w:sz w:val="24"/>
          <w:szCs w:val="24"/>
          <w:u w:val="single"/>
        </w:rPr>
        <w:t>Mach dich verständlich</w:t>
      </w:r>
    </w:p>
    <w:p w:rsidR="007D3C1D" w:rsidRPr="00CB09B8" w:rsidRDefault="00CB09B8" w:rsidP="00BD7BA5">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Ein wichtiges Ziel dieser Kategorie ist, dass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lernen über Mathematik zu sprechen. Sie sollen mathematische Inhalte erklären, beschreiben und den anderen vermitteln. Dabei ist es wichtig, dass sie sich verständlich ausdrücken. Diese Kategorie ermöglich</w:t>
      </w:r>
      <w:r w:rsidR="00DF12C9">
        <w:rPr>
          <w:rFonts w:ascii="Times New Roman" w:hAnsi="Times New Roman" w:cs="Times New Roman"/>
          <w:sz w:val="24"/>
          <w:szCs w:val="24"/>
        </w:rPr>
        <w:t>t</w:t>
      </w:r>
      <w:r w:rsidR="008064A1">
        <w:rPr>
          <w:rFonts w:ascii="Times New Roman" w:hAnsi="Times New Roman" w:cs="Times New Roman"/>
          <w:sz w:val="24"/>
          <w:szCs w:val="24"/>
        </w:rPr>
        <w:t xml:space="preserve"> den Schüler*i</w:t>
      </w:r>
      <w:r w:rsidRPr="00CB09B8">
        <w:rPr>
          <w:rFonts w:ascii="Times New Roman" w:hAnsi="Times New Roman" w:cs="Times New Roman"/>
          <w:sz w:val="24"/>
          <w:szCs w:val="24"/>
        </w:rPr>
        <w:t>nnen</w:t>
      </w:r>
      <w:r w:rsidR="008C2240">
        <w:rPr>
          <w:rFonts w:ascii="Times New Roman" w:hAnsi="Times New Roman" w:cs="Times New Roman"/>
          <w:sz w:val="24"/>
          <w:szCs w:val="24"/>
        </w:rPr>
        <w:t>,</w:t>
      </w:r>
      <w:r w:rsidRPr="00CB09B8">
        <w:rPr>
          <w:rFonts w:ascii="Times New Roman" w:hAnsi="Times New Roman" w:cs="Times New Roman"/>
          <w:sz w:val="24"/>
          <w:szCs w:val="24"/>
        </w:rPr>
        <w:t xml:space="preserve"> Zusammenhänge zwischen mathematischen und Alltagsbegriffen zu entdecken sowie Eselsbrücken zu bauen. Zudem gibt die Tatsache, </w:t>
      </w:r>
      <w:r w:rsidR="00C137F7">
        <w:rPr>
          <w:rFonts w:ascii="Times New Roman" w:hAnsi="Times New Roman" w:cs="Times New Roman"/>
          <w:sz w:val="24"/>
          <w:szCs w:val="24"/>
        </w:rPr>
        <w:t xml:space="preserve">ob bzw. </w:t>
      </w:r>
      <w:r w:rsidRPr="00CB09B8">
        <w:rPr>
          <w:rFonts w:ascii="Times New Roman" w:hAnsi="Times New Roman" w:cs="Times New Roman"/>
          <w:sz w:val="24"/>
          <w:szCs w:val="24"/>
        </w:rPr>
        <w:t xml:space="preserve">dass man jemand anderem etwas erklären kann, Rückmeldung darüber, ob </w:t>
      </w:r>
      <w:r w:rsidR="00FD0192">
        <w:rPr>
          <w:rFonts w:ascii="Times New Roman" w:hAnsi="Times New Roman" w:cs="Times New Roman"/>
          <w:sz w:val="24"/>
          <w:szCs w:val="24"/>
        </w:rPr>
        <w:t xml:space="preserve">bzw. dass </w:t>
      </w:r>
      <w:r w:rsidRPr="00CB09B8">
        <w:rPr>
          <w:rFonts w:ascii="Times New Roman" w:hAnsi="Times New Roman" w:cs="Times New Roman"/>
          <w:sz w:val="24"/>
          <w:szCs w:val="24"/>
        </w:rPr>
        <w:t>man es wirklich verstanden hat. Auch ermöglicht diese Kategorie den Austausch von verschieden</w:t>
      </w:r>
      <w:r w:rsidR="00926007">
        <w:rPr>
          <w:rFonts w:ascii="Times New Roman" w:hAnsi="Times New Roman" w:cs="Times New Roman"/>
          <w:sz w:val="24"/>
          <w:szCs w:val="24"/>
        </w:rPr>
        <w:t>en</w:t>
      </w:r>
      <w:r w:rsidRPr="00CB09B8">
        <w:rPr>
          <w:rFonts w:ascii="Times New Roman" w:hAnsi="Times New Roman" w:cs="Times New Roman"/>
          <w:sz w:val="24"/>
          <w:szCs w:val="24"/>
        </w:rPr>
        <w:t xml:space="preserve"> Vorstellungen und Konzepten der Schüler</w:t>
      </w:r>
      <w:r w:rsidR="008064A1">
        <w:rPr>
          <w:rFonts w:ascii="Times New Roman" w:hAnsi="Times New Roman" w:cs="Times New Roman"/>
          <w:sz w:val="24"/>
          <w:szCs w:val="24"/>
        </w:rPr>
        <w:t>*innen</w:t>
      </w:r>
      <w:r w:rsidRPr="00CB09B8">
        <w:rPr>
          <w:rFonts w:ascii="Times New Roman" w:hAnsi="Times New Roman" w:cs="Times New Roman"/>
          <w:sz w:val="24"/>
          <w:szCs w:val="24"/>
        </w:rPr>
        <w:t>. Jeder hat eine andere Vorstellung von Mathematik und eine andere Lösungsstrategie. Durch das gegenseitige Erklären kann dies den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w:t>
      </w:r>
      <w:proofErr w:type="gramStart"/>
      <w:r w:rsidRPr="00CB09B8">
        <w:rPr>
          <w:rFonts w:ascii="Times New Roman" w:hAnsi="Times New Roman" w:cs="Times New Roman"/>
          <w:sz w:val="24"/>
          <w:szCs w:val="24"/>
        </w:rPr>
        <w:t>bewusst w</w:t>
      </w:r>
      <w:bookmarkStart w:id="4" w:name="_GoBack"/>
      <w:bookmarkEnd w:id="4"/>
      <w:r w:rsidRPr="00CB09B8">
        <w:rPr>
          <w:rFonts w:ascii="Times New Roman" w:hAnsi="Times New Roman" w:cs="Times New Roman"/>
          <w:sz w:val="24"/>
          <w:szCs w:val="24"/>
        </w:rPr>
        <w:t>erden</w:t>
      </w:r>
      <w:proofErr w:type="gramEnd"/>
      <w:r w:rsidR="00C6038C">
        <w:rPr>
          <w:rFonts w:ascii="Times New Roman" w:hAnsi="Times New Roman" w:cs="Times New Roman"/>
          <w:sz w:val="24"/>
          <w:szCs w:val="24"/>
        </w:rPr>
        <w:t>,</w:t>
      </w:r>
      <w:r w:rsidRPr="00CB09B8">
        <w:rPr>
          <w:rFonts w:ascii="Times New Roman" w:hAnsi="Times New Roman" w:cs="Times New Roman"/>
          <w:sz w:val="24"/>
          <w:szCs w:val="24"/>
        </w:rPr>
        <w:t xml:space="preserve"> zusätzlich können sie neue Sichtweisen auf das Fach kennenlernen und andere Herangehensweisen in ihr Repertoire aufnehmen.</w:t>
      </w:r>
    </w:p>
    <w:p w:rsidR="007D3C1D" w:rsidRPr="00CB09B8" w:rsidRDefault="00CB09B8" w:rsidP="00BD7BA5">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Die verschieden Aufgabentypen (</w:t>
      </w:r>
      <w:r w:rsidR="00C6038C">
        <w:rPr>
          <w:rFonts w:ascii="Times New Roman" w:hAnsi="Times New Roman" w:cs="Times New Roman"/>
          <w:sz w:val="24"/>
          <w:szCs w:val="24"/>
        </w:rPr>
        <w:t>E</w:t>
      </w:r>
      <w:r w:rsidRPr="00CB09B8">
        <w:rPr>
          <w:rFonts w:ascii="Times New Roman" w:hAnsi="Times New Roman" w:cs="Times New Roman"/>
          <w:sz w:val="24"/>
          <w:szCs w:val="24"/>
        </w:rPr>
        <w:t xml:space="preserve">rklären, </w:t>
      </w:r>
      <w:r w:rsidR="00C6038C">
        <w:rPr>
          <w:rFonts w:ascii="Times New Roman" w:hAnsi="Times New Roman" w:cs="Times New Roman"/>
          <w:sz w:val="24"/>
          <w:szCs w:val="24"/>
        </w:rPr>
        <w:t>Z</w:t>
      </w:r>
      <w:r w:rsidRPr="00CB09B8">
        <w:rPr>
          <w:rFonts w:ascii="Times New Roman" w:hAnsi="Times New Roman" w:cs="Times New Roman"/>
          <w:sz w:val="24"/>
          <w:szCs w:val="24"/>
        </w:rPr>
        <w:t>eichnen, Pantomime) berücksichtigen verschiedene Repräsentationsebenen des Wissens, die</w:t>
      </w:r>
      <w:r w:rsidR="00FE3FD1">
        <w:rPr>
          <w:rFonts w:ascii="Times New Roman" w:hAnsi="Times New Roman" w:cs="Times New Roman"/>
          <w:sz w:val="24"/>
          <w:szCs w:val="24"/>
        </w:rPr>
        <w:t xml:space="preserve"> sich nach </w:t>
      </w:r>
      <w:proofErr w:type="spellStart"/>
      <w:r w:rsidR="00FE3FD1">
        <w:rPr>
          <w:rFonts w:ascii="Times New Roman" w:hAnsi="Times New Roman" w:cs="Times New Roman"/>
          <w:sz w:val="24"/>
          <w:szCs w:val="24"/>
        </w:rPr>
        <w:t>Bru</w:t>
      </w:r>
      <w:r w:rsidRPr="00CB09B8">
        <w:rPr>
          <w:rFonts w:ascii="Times New Roman" w:hAnsi="Times New Roman" w:cs="Times New Roman"/>
          <w:sz w:val="24"/>
          <w:szCs w:val="24"/>
        </w:rPr>
        <w:t>ner</w:t>
      </w:r>
      <w:proofErr w:type="spellEnd"/>
      <w:r w:rsidRPr="00CB09B8">
        <w:rPr>
          <w:rFonts w:ascii="Times New Roman" w:hAnsi="Times New Roman" w:cs="Times New Roman"/>
          <w:sz w:val="24"/>
          <w:szCs w:val="24"/>
        </w:rPr>
        <w:t xml:space="preserve"> in die </w:t>
      </w:r>
      <w:proofErr w:type="spellStart"/>
      <w:r w:rsidRPr="00CB09B8">
        <w:rPr>
          <w:rFonts w:ascii="Times New Roman" w:hAnsi="Times New Roman" w:cs="Times New Roman"/>
          <w:sz w:val="24"/>
          <w:szCs w:val="24"/>
        </w:rPr>
        <w:t>enaktive</w:t>
      </w:r>
      <w:proofErr w:type="spellEnd"/>
      <w:r w:rsidRPr="00CB09B8">
        <w:rPr>
          <w:rFonts w:ascii="Times New Roman" w:hAnsi="Times New Roman" w:cs="Times New Roman"/>
          <w:sz w:val="24"/>
          <w:szCs w:val="24"/>
        </w:rPr>
        <w:t xml:space="preserve">, </w:t>
      </w:r>
      <w:r w:rsidR="00BB3720">
        <w:rPr>
          <w:rFonts w:ascii="Times New Roman" w:hAnsi="Times New Roman" w:cs="Times New Roman"/>
          <w:sz w:val="24"/>
          <w:szCs w:val="24"/>
        </w:rPr>
        <w:t xml:space="preserve">die </w:t>
      </w:r>
      <w:r w:rsidRPr="00CB09B8">
        <w:rPr>
          <w:rFonts w:ascii="Times New Roman" w:hAnsi="Times New Roman" w:cs="Times New Roman"/>
          <w:sz w:val="24"/>
          <w:szCs w:val="24"/>
        </w:rPr>
        <w:lastRenderedPageBreak/>
        <w:t xml:space="preserve">ikonische und </w:t>
      </w:r>
      <w:r w:rsidR="00BB3720">
        <w:rPr>
          <w:rFonts w:ascii="Times New Roman" w:hAnsi="Times New Roman" w:cs="Times New Roman"/>
          <w:sz w:val="24"/>
          <w:szCs w:val="24"/>
        </w:rPr>
        <w:t xml:space="preserve">die </w:t>
      </w:r>
      <w:r w:rsidRPr="00CB09B8">
        <w:rPr>
          <w:rFonts w:ascii="Times New Roman" w:hAnsi="Times New Roman" w:cs="Times New Roman"/>
          <w:sz w:val="24"/>
          <w:szCs w:val="24"/>
        </w:rPr>
        <w:t>symbolische Ebene einteilen lassen</w:t>
      </w:r>
      <w:r w:rsidRPr="00CB09B8">
        <w:rPr>
          <w:rStyle w:val="Funotenanker"/>
          <w:rFonts w:ascii="Times New Roman" w:hAnsi="Times New Roman" w:cs="Times New Roman"/>
          <w:sz w:val="24"/>
          <w:szCs w:val="24"/>
        </w:rPr>
        <w:footnoteReference w:id="1"/>
      </w:r>
      <w:r w:rsidRPr="00CB09B8">
        <w:rPr>
          <w:rFonts w:ascii="Times New Roman" w:hAnsi="Times New Roman" w:cs="Times New Roman"/>
          <w:sz w:val="24"/>
          <w:szCs w:val="24"/>
        </w:rPr>
        <w:t xml:space="preserve">. Dementsprechend spielen sich die Pantomime- und Zeichenaufgaben auf der </w:t>
      </w:r>
      <w:proofErr w:type="spellStart"/>
      <w:r w:rsidRPr="00CB09B8">
        <w:rPr>
          <w:rFonts w:ascii="Times New Roman" w:hAnsi="Times New Roman" w:cs="Times New Roman"/>
          <w:sz w:val="24"/>
          <w:szCs w:val="24"/>
        </w:rPr>
        <w:t>enaktiven</w:t>
      </w:r>
      <w:proofErr w:type="spellEnd"/>
      <w:r w:rsidRPr="00CB09B8">
        <w:rPr>
          <w:rFonts w:ascii="Times New Roman" w:hAnsi="Times New Roman" w:cs="Times New Roman"/>
          <w:sz w:val="24"/>
          <w:szCs w:val="24"/>
        </w:rPr>
        <w:t xml:space="preserve"> und </w:t>
      </w:r>
      <w:r w:rsidR="00F35F40">
        <w:rPr>
          <w:rFonts w:ascii="Times New Roman" w:hAnsi="Times New Roman" w:cs="Times New Roman"/>
          <w:sz w:val="24"/>
          <w:szCs w:val="24"/>
        </w:rPr>
        <w:t xml:space="preserve">der </w:t>
      </w:r>
      <w:r w:rsidRPr="00CB09B8">
        <w:rPr>
          <w:rFonts w:ascii="Times New Roman" w:hAnsi="Times New Roman" w:cs="Times New Roman"/>
          <w:sz w:val="24"/>
          <w:szCs w:val="24"/>
        </w:rPr>
        <w:t xml:space="preserve">ikonischen Ebene und die Tabukarten, sowie die </w:t>
      </w:r>
      <w:proofErr w:type="spellStart"/>
      <w:r w:rsidRPr="00CB09B8">
        <w:rPr>
          <w:rFonts w:ascii="Times New Roman" w:hAnsi="Times New Roman" w:cs="Times New Roman"/>
          <w:sz w:val="24"/>
          <w:szCs w:val="24"/>
        </w:rPr>
        <w:t>Erkläraufgaben</w:t>
      </w:r>
      <w:proofErr w:type="spellEnd"/>
      <w:r w:rsidRPr="00CB09B8">
        <w:rPr>
          <w:rFonts w:ascii="Times New Roman" w:hAnsi="Times New Roman" w:cs="Times New Roman"/>
          <w:sz w:val="24"/>
          <w:szCs w:val="24"/>
        </w:rPr>
        <w:t xml:space="preserve"> auf der symbolischen Ebene ab.</w:t>
      </w:r>
    </w:p>
    <w:p w:rsidR="007D3C1D" w:rsidRPr="00CB09B8" w:rsidRDefault="007D3C1D" w:rsidP="00BD7BA5">
      <w:pPr>
        <w:pStyle w:val="Listenabsatz"/>
        <w:spacing w:line="360" w:lineRule="auto"/>
        <w:ind w:left="284"/>
        <w:jc w:val="both"/>
        <w:rPr>
          <w:rFonts w:ascii="Times New Roman" w:hAnsi="Times New Roman" w:cs="Times New Roman"/>
          <w:sz w:val="24"/>
          <w:szCs w:val="24"/>
        </w:rPr>
      </w:pPr>
    </w:p>
    <w:p w:rsidR="007D3C1D" w:rsidRPr="00CB09B8" w:rsidRDefault="00CB09B8" w:rsidP="00BD7BA5">
      <w:pPr>
        <w:pStyle w:val="Listenabsatz"/>
        <w:spacing w:line="360" w:lineRule="auto"/>
        <w:ind w:left="284"/>
        <w:jc w:val="both"/>
        <w:rPr>
          <w:rFonts w:ascii="Times New Roman" w:hAnsi="Times New Roman" w:cs="Times New Roman"/>
          <w:sz w:val="24"/>
          <w:szCs w:val="24"/>
          <w:u w:val="single"/>
        </w:rPr>
      </w:pPr>
      <w:r w:rsidRPr="00CB09B8">
        <w:rPr>
          <w:rFonts w:ascii="Times New Roman" w:hAnsi="Times New Roman" w:cs="Times New Roman"/>
          <w:sz w:val="24"/>
          <w:szCs w:val="24"/>
          <w:u w:val="single"/>
        </w:rPr>
        <w:t>Begreife die Welt</w:t>
      </w:r>
    </w:p>
    <w:p w:rsidR="007D3C1D" w:rsidRPr="00CB09B8" w:rsidRDefault="00CB09B8" w:rsidP="00BD7BA5">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 xml:space="preserve">Hier soll </w:t>
      </w:r>
      <w:r w:rsidR="000C6A18">
        <w:rPr>
          <w:rFonts w:ascii="Times New Roman" w:hAnsi="Times New Roman" w:cs="Times New Roman"/>
          <w:sz w:val="24"/>
          <w:szCs w:val="24"/>
        </w:rPr>
        <w:t xml:space="preserve">es </w:t>
      </w:r>
      <w:r w:rsidRPr="00CB09B8">
        <w:rPr>
          <w:rFonts w:ascii="Times New Roman" w:hAnsi="Times New Roman" w:cs="Times New Roman"/>
          <w:sz w:val="24"/>
          <w:szCs w:val="24"/>
        </w:rPr>
        <w:t>den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ermöglicht werden</w:t>
      </w:r>
      <w:r w:rsidR="000C6A18">
        <w:rPr>
          <w:rFonts w:ascii="Times New Roman" w:hAnsi="Times New Roman" w:cs="Times New Roman"/>
          <w:sz w:val="24"/>
          <w:szCs w:val="24"/>
        </w:rPr>
        <w:t>,</w:t>
      </w:r>
      <w:r w:rsidRPr="00CB09B8">
        <w:rPr>
          <w:rFonts w:ascii="Times New Roman" w:hAnsi="Times New Roman" w:cs="Times New Roman"/>
          <w:sz w:val="24"/>
          <w:szCs w:val="24"/>
        </w:rPr>
        <w:t xml:space="preserve"> einen authentischen </w:t>
      </w:r>
      <w:r w:rsidR="00692D09">
        <w:rPr>
          <w:rFonts w:ascii="Times New Roman" w:hAnsi="Times New Roman" w:cs="Times New Roman"/>
          <w:sz w:val="24"/>
          <w:szCs w:val="24"/>
        </w:rPr>
        <w:t>statt eines</w:t>
      </w:r>
      <w:r w:rsidRPr="00CB09B8">
        <w:rPr>
          <w:rFonts w:ascii="Times New Roman" w:hAnsi="Times New Roman" w:cs="Times New Roman"/>
          <w:sz w:val="24"/>
          <w:szCs w:val="24"/>
        </w:rPr>
        <w:t xml:space="preserve"> artifiziellen Bezug</w:t>
      </w:r>
      <w:r w:rsidR="0061425C">
        <w:rPr>
          <w:rFonts w:ascii="Times New Roman" w:hAnsi="Times New Roman" w:cs="Times New Roman"/>
          <w:sz w:val="24"/>
          <w:szCs w:val="24"/>
        </w:rPr>
        <w:t>s</w:t>
      </w:r>
      <w:r w:rsidRPr="00CB09B8">
        <w:rPr>
          <w:rFonts w:ascii="Times New Roman" w:hAnsi="Times New Roman" w:cs="Times New Roman"/>
          <w:sz w:val="24"/>
          <w:szCs w:val="24"/>
        </w:rPr>
        <w:t xml:space="preserve"> zwischen Mathematik und Realität herzustellen</w:t>
      </w:r>
      <w:r w:rsidR="0061425C">
        <w:rPr>
          <w:rFonts w:ascii="Times New Roman" w:hAnsi="Times New Roman" w:cs="Times New Roman"/>
          <w:sz w:val="24"/>
          <w:szCs w:val="24"/>
        </w:rPr>
        <w:t>, e</w:t>
      </w:r>
      <w:r w:rsidRPr="00CB09B8">
        <w:rPr>
          <w:rFonts w:ascii="Times New Roman" w:hAnsi="Times New Roman" w:cs="Times New Roman"/>
          <w:sz w:val="24"/>
          <w:szCs w:val="24"/>
        </w:rPr>
        <w:t>inerseits indem sie herausfinden wo sich die Mathematik im Alltag versteckt, andererseits indem sie erkennen, wo sie im Alltag oder auch in anderen Wissenschaften angewandt wird. Den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wird somit die große Bedeutung der Mathematik bewusst und es </w:t>
      </w:r>
      <w:r w:rsidR="00C45CDA">
        <w:rPr>
          <w:rFonts w:ascii="Times New Roman" w:hAnsi="Times New Roman" w:cs="Times New Roman"/>
          <w:sz w:val="24"/>
          <w:szCs w:val="24"/>
        </w:rPr>
        <w:t>wird</w:t>
      </w:r>
      <w:r w:rsidRPr="00CB09B8">
        <w:rPr>
          <w:rFonts w:ascii="Times New Roman" w:hAnsi="Times New Roman" w:cs="Times New Roman"/>
          <w:sz w:val="24"/>
          <w:szCs w:val="24"/>
        </w:rPr>
        <w:t xml:space="preserve"> für sie nachvollziehbar, warum das Fach in der Schule unterrichtet wird. Durch die Schätzaufgaben lernen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Größen einzuordnen und mit verschiedenen Größenordnungen umzugehen. Die Aufgaben decken mehrere Themenbereiche (auch außerhalb der Mathematik) ab, um viele Interessen zu berücksichtigen und nicht nur eine bestimmte Gruppe von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anzusprechen.</w:t>
      </w:r>
    </w:p>
    <w:p w:rsidR="007D3C1D" w:rsidRPr="00CB09B8" w:rsidRDefault="007D3C1D" w:rsidP="00BD7BA5">
      <w:pPr>
        <w:pStyle w:val="Listenabsatz"/>
        <w:spacing w:line="360" w:lineRule="auto"/>
        <w:ind w:left="284"/>
        <w:jc w:val="both"/>
        <w:rPr>
          <w:rFonts w:ascii="Times New Roman" w:hAnsi="Times New Roman" w:cs="Times New Roman"/>
          <w:sz w:val="24"/>
          <w:szCs w:val="24"/>
        </w:rPr>
      </w:pPr>
    </w:p>
    <w:p w:rsidR="007D3C1D" w:rsidRPr="00CB09B8" w:rsidRDefault="00CB09B8" w:rsidP="00BD7BA5">
      <w:pPr>
        <w:pStyle w:val="Listenabsatz"/>
        <w:spacing w:line="360" w:lineRule="auto"/>
        <w:ind w:left="284"/>
        <w:jc w:val="both"/>
        <w:rPr>
          <w:rFonts w:ascii="Times New Roman" w:hAnsi="Times New Roman" w:cs="Times New Roman"/>
          <w:sz w:val="24"/>
          <w:szCs w:val="24"/>
          <w:u w:val="single"/>
        </w:rPr>
      </w:pPr>
      <w:r w:rsidRPr="00CB09B8">
        <w:rPr>
          <w:rFonts w:ascii="Times New Roman" w:hAnsi="Times New Roman" w:cs="Times New Roman"/>
          <w:sz w:val="24"/>
          <w:szCs w:val="24"/>
          <w:u w:val="single"/>
        </w:rPr>
        <w:t>Finde es heraus</w:t>
      </w:r>
    </w:p>
    <w:p w:rsidR="007D3C1D" w:rsidRPr="00CB09B8" w:rsidRDefault="00CB09B8" w:rsidP="00BD7BA5">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Diese Kategorie dient dazu vorhandenes Wissen abzufragen und zu wiederholen, aber auch (zumindest in gewissem Maße) neues Wissen zu generieren. Dabei sollen Informationen nicht stupide abgerufen und wiedergegeben werden, sondern eine Reflexion</w:t>
      </w:r>
      <w:r w:rsidR="00911408">
        <w:rPr>
          <w:rFonts w:ascii="Times New Roman" w:hAnsi="Times New Roman" w:cs="Times New Roman"/>
          <w:sz w:val="24"/>
          <w:szCs w:val="24"/>
        </w:rPr>
        <w:t xml:space="preserve"> und Vernetzung stattfinden. Die </w:t>
      </w:r>
      <w:r w:rsidRPr="00CB09B8">
        <w:rPr>
          <w:rFonts w:ascii="Times New Roman" w:hAnsi="Times New Roman" w:cs="Times New Roman"/>
          <w:sz w:val="24"/>
          <w:szCs w:val="24"/>
        </w:rPr>
        <w:t>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sollen Aussagen und Lösungen kritisch Betrachten und mit Hilfe logischen Denkens als richtig oder falsch beurteilen. Dabei stärken sie unter anderem ihre Kombinationsfähigkeit, sowie das eigenständige Denken.</w:t>
      </w:r>
    </w:p>
    <w:p w:rsidR="007D3C1D" w:rsidRPr="00CB09B8" w:rsidRDefault="007D3C1D" w:rsidP="00BD7BA5">
      <w:pPr>
        <w:pStyle w:val="Listenabsatz"/>
        <w:spacing w:line="360" w:lineRule="auto"/>
        <w:ind w:left="284"/>
        <w:jc w:val="both"/>
        <w:rPr>
          <w:rFonts w:ascii="Times New Roman" w:hAnsi="Times New Roman" w:cs="Times New Roman"/>
          <w:sz w:val="24"/>
          <w:szCs w:val="24"/>
        </w:rPr>
      </w:pPr>
    </w:p>
    <w:p w:rsidR="007D3C1D" w:rsidRPr="00CB09B8" w:rsidRDefault="00CB09B8" w:rsidP="00BD7BA5">
      <w:pPr>
        <w:pStyle w:val="Listenabsatz"/>
        <w:spacing w:line="360" w:lineRule="auto"/>
        <w:ind w:left="284"/>
        <w:jc w:val="both"/>
        <w:rPr>
          <w:rFonts w:ascii="Times New Roman" w:hAnsi="Times New Roman" w:cs="Times New Roman"/>
          <w:sz w:val="24"/>
          <w:szCs w:val="24"/>
          <w:u w:val="single"/>
        </w:rPr>
      </w:pPr>
      <w:r w:rsidRPr="00CB09B8">
        <w:rPr>
          <w:rFonts w:ascii="Times New Roman" w:hAnsi="Times New Roman" w:cs="Times New Roman"/>
          <w:sz w:val="24"/>
          <w:szCs w:val="24"/>
          <w:u w:val="single"/>
        </w:rPr>
        <w:t>Sei kreativ</w:t>
      </w:r>
    </w:p>
    <w:p w:rsidR="007D3C1D" w:rsidRPr="00CB09B8" w:rsidRDefault="00CB09B8" w:rsidP="00BD7BA5">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sollen nicht nur über mathematisches Wissen abgefragt werden, sondern auch die Möglichkeit bekommen Mathematik zu betreiben und kreativ zu sein. Dabei erkennen sie, dass es in der Mathematik primär nicht darum geht, auswendig gelerntes abzurufen, sondern sich Lösungen und Lösungswege selbst zu erschließen. Sie können eigene Entdeckungen machen, selbstständig Denken und somit auch ein hohes Maß an Selbstwirksamkeit erleben. </w:t>
      </w:r>
    </w:p>
    <w:p w:rsidR="007D3C1D" w:rsidRPr="00CB09B8" w:rsidRDefault="00CB09B8" w:rsidP="00BD7BA5">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lastRenderedPageBreak/>
        <w:t>Indem sie Objekte mit bestimmten Eigenschaften finden, lernen sie zu klassifizieren und Schlussfolgerungen zu sein. Das Umrechnen fördert den selbstbewussten Umgang mit Zahlen und Rechnungen und hat zusätzlich eine kreative Komponente, weil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selbst entscheiden können, wie sie umrechnen möchten. Das Basteln und Zeichnen berücksichtigt wieder die verschiedenen Repräsentationsebenen des Wissens und fördert das räumliche Denken. Das entdeckende Lernen und das Finden eigener Lösungswege wird vor allem durch die unbekannten Aufgabentypen angeregt.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können sich neue Bereiche und Kenntnisse der Mathematik erschließen, auch wenn diese in der Schule noch nicht behandelt wurden oder auch gar nicht behandelt werden. Bei den Aufgabenstellungen wurde hier besonders darauf geachtet, dass es sich um machbare Aufgaben handelt, die verständlich formuliert sind.</w:t>
      </w:r>
    </w:p>
    <w:p w:rsidR="007D3C1D" w:rsidRPr="00CB09B8" w:rsidRDefault="007D3C1D" w:rsidP="00BD7BA5">
      <w:pPr>
        <w:pStyle w:val="Listenabsatz"/>
        <w:spacing w:line="360" w:lineRule="auto"/>
        <w:ind w:left="284"/>
        <w:jc w:val="both"/>
        <w:rPr>
          <w:rFonts w:ascii="Times New Roman" w:hAnsi="Times New Roman" w:cs="Times New Roman"/>
          <w:sz w:val="24"/>
          <w:szCs w:val="24"/>
        </w:rPr>
      </w:pPr>
    </w:p>
    <w:p w:rsidR="007D3C1D" w:rsidRPr="00CB09B8" w:rsidRDefault="00CB09B8" w:rsidP="00BD7BA5">
      <w:pPr>
        <w:pStyle w:val="Listenabsatz"/>
        <w:spacing w:line="360" w:lineRule="auto"/>
        <w:ind w:left="284"/>
        <w:jc w:val="both"/>
        <w:rPr>
          <w:rFonts w:ascii="Times New Roman" w:hAnsi="Times New Roman" w:cs="Times New Roman"/>
          <w:sz w:val="24"/>
          <w:szCs w:val="24"/>
          <w:u w:val="single"/>
        </w:rPr>
      </w:pPr>
      <w:r w:rsidRPr="00CB09B8">
        <w:rPr>
          <w:rFonts w:ascii="Times New Roman" w:hAnsi="Times New Roman" w:cs="Times New Roman"/>
          <w:sz w:val="24"/>
          <w:szCs w:val="24"/>
          <w:u w:val="single"/>
        </w:rPr>
        <w:t>Wie war es wirklich</w:t>
      </w:r>
    </w:p>
    <w:p w:rsidR="007D3C1D" w:rsidRPr="00CB09B8" w:rsidRDefault="00CB09B8" w:rsidP="00BD7BA5">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Die Geschichte der Mathematik wird im Unterricht häufig gar nicht oder nur am Rande behandelt. Diese Kategorie hat zum Ziel den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eine Idee davon zu geben, wie sich die Mathematik über die Jahrhunderte hinweg entwickelt hat und dass das heutige Wissen durch einen langen und intensiven Prozess zustande gekommen ist. Auch zeigen die verschiedenen Aufgaben auf, dass in diesem Prozess immer wieder Fehler gemacht wurden und auch </w:t>
      </w:r>
      <w:r w:rsidR="00EA159C">
        <w:rPr>
          <w:rFonts w:ascii="Times New Roman" w:hAnsi="Times New Roman" w:cs="Times New Roman"/>
          <w:sz w:val="24"/>
          <w:szCs w:val="24"/>
        </w:rPr>
        <w:t>die</w:t>
      </w:r>
      <w:r w:rsidRPr="00CB09B8">
        <w:rPr>
          <w:rFonts w:ascii="Times New Roman" w:hAnsi="Times New Roman" w:cs="Times New Roman"/>
          <w:sz w:val="24"/>
          <w:szCs w:val="24"/>
        </w:rPr>
        <w:t xml:space="preserve"> großen Mathematiker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Verständnisprobleme </w:t>
      </w:r>
      <w:r w:rsidR="00422D89">
        <w:rPr>
          <w:rFonts w:ascii="Times New Roman" w:hAnsi="Times New Roman" w:cs="Times New Roman"/>
          <w:sz w:val="24"/>
          <w:szCs w:val="24"/>
        </w:rPr>
        <w:t>hatten</w:t>
      </w:r>
      <w:r w:rsidRPr="00CB09B8">
        <w:rPr>
          <w:rFonts w:ascii="Times New Roman" w:hAnsi="Times New Roman" w:cs="Times New Roman"/>
          <w:sz w:val="24"/>
          <w:szCs w:val="24"/>
        </w:rPr>
        <w:t>. Das soll den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die Angst vor eigenen Fehlern nehmen, sowie Sympathien für Mathematiker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wecken, indem die Aufgaben und Erzählungen die Persönlichkeiten für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greifbarer machen. Zudem wird ein anderer Bezug zur Mathematik hergestellt, da das Wissen dieser Kategorie weniger abstrakt ist.</w:t>
      </w:r>
    </w:p>
    <w:p w:rsidR="007D3C1D" w:rsidRDefault="007D3C1D" w:rsidP="00CD32F5">
      <w:pPr>
        <w:pStyle w:val="Listenabsatz"/>
        <w:spacing w:line="360" w:lineRule="auto"/>
        <w:ind w:left="284" w:hanging="284"/>
        <w:jc w:val="both"/>
        <w:rPr>
          <w:rFonts w:ascii="Times New Roman" w:hAnsi="Times New Roman" w:cs="Times New Roman"/>
          <w:sz w:val="24"/>
          <w:szCs w:val="24"/>
        </w:rPr>
      </w:pPr>
    </w:p>
    <w:p w:rsidR="00AD2EF4" w:rsidRDefault="00AD2EF4" w:rsidP="00CD32F5">
      <w:pPr>
        <w:pStyle w:val="Listenabsatz"/>
        <w:spacing w:line="360" w:lineRule="auto"/>
        <w:ind w:left="284" w:hanging="284"/>
        <w:jc w:val="both"/>
        <w:rPr>
          <w:rFonts w:ascii="Times New Roman" w:hAnsi="Times New Roman" w:cs="Times New Roman"/>
          <w:sz w:val="24"/>
          <w:szCs w:val="24"/>
        </w:rPr>
      </w:pPr>
    </w:p>
    <w:p w:rsidR="00AD2EF4" w:rsidRDefault="00AD2EF4" w:rsidP="00CD32F5">
      <w:pPr>
        <w:pStyle w:val="Listenabsatz"/>
        <w:spacing w:line="360" w:lineRule="auto"/>
        <w:ind w:left="284" w:hanging="284"/>
        <w:jc w:val="both"/>
        <w:rPr>
          <w:rFonts w:ascii="Times New Roman" w:hAnsi="Times New Roman" w:cs="Times New Roman"/>
          <w:sz w:val="24"/>
          <w:szCs w:val="24"/>
        </w:rPr>
      </w:pPr>
    </w:p>
    <w:p w:rsidR="00AD2EF4" w:rsidRDefault="00AD2EF4" w:rsidP="00CD32F5">
      <w:pPr>
        <w:pStyle w:val="Listenabsatz"/>
        <w:spacing w:line="360" w:lineRule="auto"/>
        <w:ind w:left="284" w:hanging="284"/>
        <w:jc w:val="both"/>
        <w:rPr>
          <w:rFonts w:ascii="Times New Roman" w:hAnsi="Times New Roman" w:cs="Times New Roman"/>
          <w:sz w:val="24"/>
          <w:szCs w:val="24"/>
        </w:rPr>
      </w:pPr>
    </w:p>
    <w:p w:rsidR="00AD2EF4" w:rsidRDefault="00AD2EF4" w:rsidP="00CD32F5">
      <w:pPr>
        <w:pStyle w:val="Listenabsatz"/>
        <w:spacing w:line="360" w:lineRule="auto"/>
        <w:ind w:left="284" w:hanging="284"/>
        <w:jc w:val="both"/>
        <w:rPr>
          <w:rFonts w:ascii="Times New Roman" w:hAnsi="Times New Roman" w:cs="Times New Roman"/>
          <w:sz w:val="24"/>
          <w:szCs w:val="24"/>
        </w:rPr>
      </w:pPr>
    </w:p>
    <w:p w:rsidR="00AD2EF4" w:rsidRDefault="00AD2EF4" w:rsidP="00CD32F5">
      <w:pPr>
        <w:pStyle w:val="Listenabsatz"/>
        <w:spacing w:line="360" w:lineRule="auto"/>
        <w:ind w:left="284" w:hanging="284"/>
        <w:jc w:val="both"/>
        <w:rPr>
          <w:rFonts w:ascii="Times New Roman" w:hAnsi="Times New Roman" w:cs="Times New Roman"/>
          <w:sz w:val="24"/>
          <w:szCs w:val="24"/>
        </w:rPr>
      </w:pPr>
    </w:p>
    <w:p w:rsidR="00AD2EF4" w:rsidRDefault="00AD2EF4" w:rsidP="00CD32F5">
      <w:pPr>
        <w:pStyle w:val="Listenabsatz"/>
        <w:spacing w:line="360" w:lineRule="auto"/>
        <w:ind w:left="284" w:hanging="284"/>
        <w:jc w:val="both"/>
        <w:rPr>
          <w:rFonts w:ascii="Times New Roman" w:hAnsi="Times New Roman" w:cs="Times New Roman"/>
          <w:sz w:val="24"/>
          <w:szCs w:val="24"/>
        </w:rPr>
      </w:pPr>
    </w:p>
    <w:p w:rsidR="00AD2EF4" w:rsidRPr="00CB09B8" w:rsidRDefault="00AD2EF4" w:rsidP="00CD32F5">
      <w:pPr>
        <w:pStyle w:val="Listenabsatz"/>
        <w:spacing w:line="360" w:lineRule="auto"/>
        <w:ind w:left="284" w:hanging="284"/>
        <w:jc w:val="both"/>
        <w:rPr>
          <w:rFonts w:ascii="Times New Roman" w:hAnsi="Times New Roman" w:cs="Times New Roman"/>
          <w:sz w:val="24"/>
          <w:szCs w:val="24"/>
        </w:rPr>
      </w:pPr>
    </w:p>
    <w:p w:rsidR="007D3C1D" w:rsidRPr="00EA3F32" w:rsidRDefault="00CB09B8" w:rsidP="00CD32F5">
      <w:pPr>
        <w:pStyle w:val="berschrift1"/>
        <w:numPr>
          <w:ilvl w:val="0"/>
          <w:numId w:val="1"/>
        </w:numPr>
        <w:spacing w:line="360" w:lineRule="auto"/>
        <w:ind w:left="284" w:hanging="284"/>
        <w:rPr>
          <w:rFonts w:ascii="Times New Roman" w:hAnsi="Times New Roman" w:cs="Times New Roman"/>
          <w:b/>
          <w:color w:val="auto"/>
          <w:sz w:val="24"/>
          <w:szCs w:val="24"/>
        </w:rPr>
      </w:pPr>
      <w:bookmarkStart w:id="5" w:name="_Toc25185761"/>
      <w:r w:rsidRPr="00EA3F32">
        <w:rPr>
          <w:rFonts w:ascii="Times New Roman" w:hAnsi="Times New Roman" w:cs="Times New Roman"/>
          <w:b/>
          <w:color w:val="auto"/>
          <w:sz w:val="24"/>
          <w:szCs w:val="24"/>
        </w:rPr>
        <w:lastRenderedPageBreak/>
        <w:t>Das Lexikon</w:t>
      </w:r>
      <w:bookmarkEnd w:id="5"/>
    </w:p>
    <w:p w:rsidR="007D3C1D" w:rsidRPr="00CB09B8" w:rsidRDefault="00CB09B8" w:rsidP="00BD7BA5">
      <w:pPr>
        <w:pStyle w:val="Listenabsatz"/>
        <w:spacing w:line="360" w:lineRule="auto"/>
        <w:ind w:left="284"/>
        <w:jc w:val="both"/>
        <w:rPr>
          <w:rFonts w:ascii="Times New Roman" w:hAnsi="Times New Roman" w:cs="Times New Roman"/>
          <w:i/>
          <w:iCs/>
          <w:sz w:val="24"/>
          <w:szCs w:val="24"/>
        </w:rPr>
      </w:pPr>
      <w:r w:rsidRPr="00CB09B8">
        <w:rPr>
          <w:rFonts w:ascii="Times New Roman" w:hAnsi="Times New Roman" w:cs="Times New Roman"/>
          <w:i/>
          <w:iCs/>
          <w:sz w:val="24"/>
          <w:szCs w:val="24"/>
        </w:rPr>
        <w:t>Allgemeine Beschreibung</w:t>
      </w:r>
    </w:p>
    <w:p w:rsidR="007D3C1D" w:rsidRPr="00CB09B8" w:rsidRDefault="00CB09B8" w:rsidP="00BD7BA5">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Das Lexikon besteht aus zwei Teilen. Der erste Teil enthält kurze Lebensläufe über alle Personen (zumeist Mathematiker</w:t>
      </w:r>
      <w:r w:rsidR="008064A1">
        <w:rPr>
          <w:rFonts w:ascii="Times New Roman" w:hAnsi="Times New Roman" w:cs="Times New Roman"/>
          <w:sz w:val="24"/>
          <w:szCs w:val="24"/>
        </w:rPr>
        <w:t>*innen</w:t>
      </w:r>
      <w:r w:rsidRPr="00CB09B8">
        <w:rPr>
          <w:rFonts w:ascii="Times New Roman" w:hAnsi="Times New Roman" w:cs="Times New Roman"/>
          <w:sz w:val="24"/>
          <w:szCs w:val="24"/>
        </w:rPr>
        <w:t>), die auf den Spielkarten auftauchen, der zweite Teil erklärt Begriffe, die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möglicherweise noch nicht kennen. Die meisten dieser Begriffe sind mathematisch, es tauchen aber zum Teil auch Begriffe aus anderen Bereichen auf, die entweder den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auch fremd oder einfach von Interesse sein könnten. Das Lexikon ist so umfangreich wie möglich, jedoch </w:t>
      </w:r>
      <w:r w:rsidR="002509B0">
        <w:rPr>
          <w:rFonts w:ascii="Times New Roman" w:hAnsi="Times New Roman" w:cs="Times New Roman"/>
          <w:sz w:val="24"/>
          <w:szCs w:val="24"/>
        </w:rPr>
        <w:t xml:space="preserve">natürlich </w:t>
      </w:r>
      <w:r w:rsidRPr="00CB09B8">
        <w:rPr>
          <w:rFonts w:ascii="Times New Roman" w:hAnsi="Times New Roman" w:cs="Times New Roman"/>
          <w:sz w:val="24"/>
          <w:szCs w:val="24"/>
        </w:rPr>
        <w:t>nicht vollständig. So gibt es sicherlich in manchen Lexikonartikeln weitere Begriffe, die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nicht kennen. Diese können aber in Eigenarbeit recherchiert werden. </w:t>
      </w:r>
    </w:p>
    <w:p w:rsidR="007D3C1D" w:rsidRPr="00CB09B8" w:rsidRDefault="007D3C1D" w:rsidP="00BD7BA5">
      <w:pPr>
        <w:pStyle w:val="Listenabsatz"/>
        <w:spacing w:line="360" w:lineRule="auto"/>
        <w:ind w:left="284"/>
        <w:jc w:val="both"/>
        <w:rPr>
          <w:rFonts w:ascii="Times New Roman" w:hAnsi="Times New Roman" w:cs="Times New Roman"/>
          <w:sz w:val="24"/>
          <w:szCs w:val="24"/>
        </w:rPr>
      </w:pPr>
    </w:p>
    <w:p w:rsidR="007D3C1D" w:rsidRPr="00CB09B8" w:rsidRDefault="00CB09B8" w:rsidP="00BD7BA5">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Wie kann das Lexikon verwendet werden?</w:t>
      </w:r>
    </w:p>
    <w:p w:rsidR="007D3C1D" w:rsidRPr="00CB09B8" w:rsidRDefault="00CB09B8" w:rsidP="00BD7BA5">
      <w:pPr>
        <w:pStyle w:val="Listenabsatz"/>
        <w:spacing w:line="360" w:lineRule="auto"/>
        <w:ind w:left="284"/>
        <w:jc w:val="both"/>
        <w:rPr>
          <w:rFonts w:ascii="Times New Roman" w:hAnsi="Times New Roman" w:cs="Times New Roman"/>
          <w:i/>
          <w:iCs/>
          <w:sz w:val="24"/>
          <w:szCs w:val="24"/>
        </w:rPr>
      </w:pPr>
      <w:r w:rsidRPr="00CB09B8">
        <w:rPr>
          <w:rFonts w:ascii="Times New Roman" w:hAnsi="Times New Roman" w:cs="Times New Roman"/>
          <w:i/>
          <w:iCs/>
          <w:sz w:val="24"/>
          <w:szCs w:val="24"/>
        </w:rPr>
        <w:t>a) Verwendung während des Spiels</w:t>
      </w:r>
    </w:p>
    <w:p w:rsidR="007D3C1D" w:rsidRPr="00CB09B8" w:rsidRDefault="00CB09B8" w:rsidP="00BD7BA5">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Während des Spiels soll das Lexikon vor allem als Nachschlagewerk dienen. Begriffe, die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nicht kennen, aber brauchen, um eine Frage beantworten zu können, dürfen sie im Lexikon nachschlagen. In dieser Zeit wird die Sanduhr angehalten. Die Begriffe, die im Lexikon erklärt werden, sind mit einem Pfeil markiert. Personen sollten während der Spielzeit nicht unbedingt nachgeschlagen werden. Falls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eine Person nicht kennen, können sie auch einfach raten, was den Spaßfaktor möglicherweise erhöht.</w:t>
      </w:r>
    </w:p>
    <w:p w:rsidR="007D3C1D" w:rsidRPr="00CB09B8" w:rsidRDefault="007D3C1D" w:rsidP="00BD7BA5">
      <w:pPr>
        <w:pStyle w:val="Listenabsatz"/>
        <w:spacing w:line="360" w:lineRule="auto"/>
        <w:ind w:left="284"/>
        <w:jc w:val="both"/>
        <w:rPr>
          <w:rFonts w:ascii="Times New Roman" w:hAnsi="Times New Roman" w:cs="Times New Roman"/>
          <w:sz w:val="24"/>
          <w:szCs w:val="24"/>
        </w:rPr>
      </w:pPr>
    </w:p>
    <w:p w:rsidR="007D3C1D" w:rsidRPr="00CB09B8" w:rsidRDefault="00CB09B8" w:rsidP="00BD7BA5">
      <w:pPr>
        <w:pStyle w:val="Listenabsatz"/>
        <w:spacing w:line="360" w:lineRule="auto"/>
        <w:ind w:left="284"/>
        <w:jc w:val="both"/>
        <w:rPr>
          <w:rFonts w:ascii="Times New Roman" w:hAnsi="Times New Roman" w:cs="Times New Roman"/>
          <w:i/>
          <w:iCs/>
          <w:sz w:val="24"/>
          <w:szCs w:val="24"/>
        </w:rPr>
      </w:pPr>
      <w:r w:rsidRPr="00CB09B8">
        <w:rPr>
          <w:rFonts w:ascii="Times New Roman" w:hAnsi="Times New Roman" w:cs="Times New Roman"/>
          <w:i/>
          <w:iCs/>
          <w:sz w:val="24"/>
          <w:szCs w:val="24"/>
        </w:rPr>
        <w:t>b) Verwendung im Unterricht</w:t>
      </w:r>
    </w:p>
    <w:p w:rsidR="007D3C1D" w:rsidRPr="00CB09B8" w:rsidRDefault="00CB09B8" w:rsidP="00BD7BA5">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Im Unterricht kann das Lexikon auf vielfältige Weise eingesetzt werden.</w:t>
      </w:r>
    </w:p>
    <w:p w:rsidR="007D3C1D" w:rsidRPr="00CB09B8" w:rsidRDefault="00CB09B8" w:rsidP="00BD7BA5">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Artikel, die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besonders interessant finden, oder zu denen sie noch Fragen haben, können im Plenum besprochen werden. Auch bietet es sich </w:t>
      </w:r>
      <w:r w:rsidR="00F77441">
        <w:rPr>
          <w:rFonts w:ascii="Times New Roman" w:hAnsi="Times New Roman" w:cs="Times New Roman"/>
          <w:sz w:val="24"/>
          <w:szCs w:val="24"/>
        </w:rPr>
        <w:t xml:space="preserve">an, </w:t>
      </w:r>
      <w:r w:rsidRPr="00CB09B8">
        <w:rPr>
          <w:rFonts w:ascii="Times New Roman" w:hAnsi="Times New Roman" w:cs="Times New Roman"/>
          <w:sz w:val="24"/>
          <w:szCs w:val="24"/>
        </w:rPr>
        <w:t>eine Unterrichtseinheit zu einem Thema</w:t>
      </w:r>
      <w:r w:rsidR="00F77441">
        <w:rPr>
          <w:rFonts w:ascii="Times New Roman" w:hAnsi="Times New Roman" w:cs="Times New Roman"/>
          <w:sz w:val="24"/>
          <w:szCs w:val="24"/>
        </w:rPr>
        <w:t xml:space="preserve"> zu halten</w:t>
      </w:r>
      <w:r w:rsidRPr="00CB09B8">
        <w:rPr>
          <w:rFonts w:ascii="Times New Roman" w:hAnsi="Times New Roman" w:cs="Times New Roman"/>
          <w:sz w:val="24"/>
          <w:szCs w:val="24"/>
        </w:rPr>
        <w:t xml:space="preserve">, das </w:t>
      </w:r>
      <w:r w:rsidR="00F77441">
        <w:rPr>
          <w:rFonts w:ascii="Times New Roman" w:hAnsi="Times New Roman" w:cs="Times New Roman"/>
          <w:sz w:val="24"/>
          <w:szCs w:val="24"/>
        </w:rPr>
        <w:t>Ihnen</w:t>
      </w:r>
      <w:r w:rsidRPr="00CB09B8">
        <w:rPr>
          <w:rFonts w:ascii="Times New Roman" w:hAnsi="Times New Roman" w:cs="Times New Roman"/>
          <w:sz w:val="24"/>
          <w:szCs w:val="24"/>
        </w:rPr>
        <w:t xml:space="preserve"> besonders wichtig erscheint, und </w:t>
      </w:r>
      <w:r w:rsidR="0005751D">
        <w:rPr>
          <w:rFonts w:ascii="Times New Roman" w:hAnsi="Times New Roman" w:cs="Times New Roman"/>
          <w:sz w:val="24"/>
          <w:szCs w:val="24"/>
        </w:rPr>
        <w:t xml:space="preserve">dabei </w:t>
      </w:r>
      <w:r w:rsidRPr="00CB09B8">
        <w:rPr>
          <w:rFonts w:ascii="Times New Roman" w:hAnsi="Times New Roman" w:cs="Times New Roman"/>
          <w:sz w:val="24"/>
          <w:szCs w:val="24"/>
        </w:rPr>
        <w:t>den Lexikonartikel auszubauen. Einige Begriffe sollten sogar im Plenum bespr</w:t>
      </w:r>
      <w:r w:rsidR="00EE3EC3">
        <w:rPr>
          <w:rFonts w:ascii="Times New Roman" w:hAnsi="Times New Roman" w:cs="Times New Roman"/>
          <w:sz w:val="24"/>
          <w:szCs w:val="24"/>
        </w:rPr>
        <w:t>o</w:t>
      </w:r>
      <w:r w:rsidRPr="00CB09B8">
        <w:rPr>
          <w:rFonts w:ascii="Times New Roman" w:hAnsi="Times New Roman" w:cs="Times New Roman"/>
          <w:sz w:val="24"/>
          <w:szCs w:val="24"/>
        </w:rPr>
        <w:t xml:space="preserve">chen werden, da sie etwas kompliziert sind und es in den </w:t>
      </w:r>
      <w:r w:rsidR="00EE3EC3">
        <w:rPr>
          <w:rFonts w:ascii="Times New Roman" w:hAnsi="Times New Roman" w:cs="Times New Roman"/>
          <w:sz w:val="24"/>
          <w:szCs w:val="24"/>
        </w:rPr>
        <w:t>Lexikona</w:t>
      </w:r>
      <w:r w:rsidR="00EE3EC3" w:rsidRPr="00CB09B8">
        <w:rPr>
          <w:rFonts w:ascii="Times New Roman" w:hAnsi="Times New Roman" w:cs="Times New Roman"/>
          <w:sz w:val="24"/>
          <w:szCs w:val="24"/>
        </w:rPr>
        <w:t xml:space="preserve">rtikeln </w:t>
      </w:r>
      <w:r w:rsidRPr="00CB09B8">
        <w:rPr>
          <w:rFonts w:ascii="Times New Roman" w:hAnsi="Times New Roman" w:cs="Times New Roman"/>
          <w:sz w:val="24"/>
          <w:szCs w:val="24"/>
        </w:rPr>
        <w:t>nicht in vollem Umfang möglich war, sich an das Niveau der 6. Klasse anzupassen. So z.</w:t>
      </w:r>
      <w:r w:rsidR="00270E4D">
        <w:rPr>
          <w:rFonts w:ascii="Times New Roman" w:hAnsi="Times New Roman" w:cs="Times New Roman"/>
          <w:sz w:val="24"/>
          <w:szCs w:val="24"/>
        </w:rPr>
        <w:t xml:space="preserve"> </w:t>
      </w:r>
      <w:r w:rsidRPr="00CB09B8">
        <w:rPr>
          <w:rFonts w:ascii="Times New Roman" w:hAnsi="Times New Roman" w:cs="Times New Roman"/>
          <w:sz w:val="24"/>
          <w:szCs w:val="24"/>
        </w:rPr>
        <w:t xml:space="preserve">B. die Artikel zu den </w:t>
      </w:r>
      <w:proofErr w:type="spellStart"/>
      <w:r w:rsidRPr="00CB09B8">
        <w:rPr>
          <w:rFonts w:ascii="Times New Roman" w:hAnsi="Times New Roman" w:cs="Times New Roman"/>
          <w:sz w:val="24"/>
          <w:szCs w:val="24"/>
        </w:rPr>
        <w:t>Fibonacci</w:t>
      </w:r>
      <w:proofErr w:type="spellEnd"/>
      <w:r w:rsidRPr="00CB09B8">
        <w:rPr>
          <w:rFonts w:ascii="Times New Roman" w:hAnsi="Times New Roman" w:cs="Times New Roman"/>
          <w:sz w:val="24"/>
          <w:szCs w:val="24"/>
        </w:rPr>
        <w:t>-Zahlen, zum Goldenen Schnitt und zum Buffonsche</w:t>
      </w:r>
      <w:r w:rsidR="009F60D2">
        <w:rPr>
          <w:rFonts w:ascii="Times New Roman" w:hAnsi="Times New Roman" w:cs="Times New Roman"/>
          <w:sz w:val="24"/>
          <w:szCs w:val="24"/>
        </w:rPr>
        <w:t>n</w:t>
      </w:r>
      <w:r w:rsidRPr="00CB09B8">
        <w:rPr>
          <w:rFonts w:ascii="Times New Roman" w:hAnsi="Times New Roman" w:cs="Times New Roman"/>
          <w:sz w:val="24"/>
          <w:szCs w:val="24"/>
        </w:rPr>
        <w:t xml:space="preserve"> Nadelproblem. Es</w:t>
      </w:r>
      <w:r w:rsidR="00270E4D">
        <w:rPr>
          <w:rFonts w:ascii="Times New Roman" w:hAnsi="Times New Roman" w:cs="Times New Roman"/>
          <w:sz w:val="24"/>
          <w:szCs w:val="24"/>
        </w:rPr>
        <w:t xml:space="preserve"> liegt i</w:t>
      </w:r>
      <w:r w:rsidR="007A4213">
        <w:rPr>
          <w:rFonts w:ascii="Times New Roman" w:hAnsi="Times New Roman" w:cs="Times New Roman"/>
          <w:sz w:val="24"/>
          <w:szCs w:val="24"/>
        </w:rPr>
        <w:t>n Ihrem</w:t>
      </w:r>
      <w:r w:rsidR="00270E4D">
        <w:rPr>
          <w:rFonts w:ascii="Times New Roman" w:hAnsi="Times New Roman" w:cs="Times New Roman"/>
          <w:sz w:val="24"/>
          <w:szCs w:val="24"/>
        </w:rPr>
        <w:t xml:space="preserve"> Ermessen</w:t>
      </w:r>
      <w:r w:rsidR="007A4213">
        <w:rPr>
          <w:rFonts w:ascii="Times New Roman" w:hAnsi="Times New Roman" w:cs="Times New Roman"/>
          <w:sz w:val="24"/>
          <w:szCs w:val="24"/>
        </w:rPr>
        <w:t xml:space="preserve">, </w:t>
      </w:r>
      <w:r w:rsidRPr="00CB09B8">
        <w:rPr>
          <w:rFonts w:ascii="Times New Roman" w:hAnsi="Times New Roman" w:cs="Times New Roman"/>
          <w:sz w:val="24"/>
          <w:szCs w:val="24"/>
        </w:rPr>
        <w:t xml:space="preserve">welche Artikel </w:t>
      </w:r>
      <w:r w:rsidR="007A4213">
        <w:rPr>
          <w:rFonts w:ascii="Times New Roman" w:hAnsi="Times New Roman" w:cs="Times New Roman"/>
          <w:sz w:val="24"/>
          <w:szCs w:val="24"/>
        </w:rPr>
        <w:t xml:space="preserve">Sie </w:t>
      </w:r>
      <w:r w:rsidRPr="00CB09B8">
        <w:rPr>
          <w:rFonts w:ascii="Times New Roman" w:hAnsi="Times New Roman" w:cs="Times New Roman"/>
          <w:sz w:val="24"/>
          <w:szCs w:val="24"/>
        </w:rPr>
        <w:t>mit der Klasse bespr</w:t>
      </w:r>
      <w:r w:rsidR="007A4213">
        <w:rPr>
          <w:rFonts w:ascii="Times New Roman" w:hAnsi="Times New Roman" w:cs="Times New Roman"/>
          <w:sz w:val="24"/>
          <w:szCs w:val="24"/>
        </w:rPr>
        <w:t>e</w:t>
      </w:r>
      <w:r w:rsidRPr="00CB09B8">
        <w:rPr>
          <w:rFonts w:ascii="Times New Roman" w:hAnsi="Times New Roman" w:cs="Times New Roman"/>
          <w:sz w:val="24"/>
          <w:szCs w:val="24"/>
        </w:rPr>
        <w:t xml:space="preserve">chen und was </w:t>
      </w:r>
      <w:r w:rsidR="007A4213">
        <w:rPr>
          <w:rFonts w:ascii="Times New Roman" w:hAnsi="Times New Roman" w:cs="Times New Roman"/>
          <w:sz w:val="24"/>
          <w:szCs w:val="24"/>
        </w:rPr>
        <w:t>Sie</w:t>
      </w:r>
      <w:r w:rsidRPr="00CB09B8">
        <w:rPr>
          <w:rFonts w:ascii="Times New Roman" w:hAnsi="Times New Roman" w:cs="Times New Roman"/>
          <w:sz w:val="24"/>
          <w:szCs w:val="24"/>
        </w:rPr>
        <w:t xml:space="preserve"> der Klasse in Eigenarbeit zutrau</w:t>
      </w:r>
      <w:r w:rsidR="000B1180">
        <w:rPr>
          <w:rFonts w:ascii="Times New Roman" w:hAnsi="Times New Roman" w:cs="Times New Roman"/>
          <w:sz w:val="24"/>
          <w:szCs w:val="24"/>
        </w:rPr>
        <w:t>en</w:t>
      </w:r>
      <w:r w:rsidRPr="00CB09B8">
        <w:rPr>
          <w:rFonts w:ascii="Times New Roman" w:hAnsi="Times New Roman" w:cs="Times New Roman"/>
          <w:sz w:val="24"/>
          <w:szCs w:val="24"/>
        </w:rPr>
        <w:t xml:space="preserve">. </w:t>
      </w:r>
    </w:p>
    <w:p w:rsidR="007D3C1D" w:rsidRPr="00CB09B8" w:rsidRDefault="00CB09B8" w:rsidP="00BD7BA5">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lastRenderedPageBreak/>
        <w:t xml:space="preserve">Die Lexikonartikel können auch als Grundlage oder Anreize für Referatsthemen </w:t>
      </w:r>
      <w:r w:rsidR="005266E4" w:rsidRPr="00CB09B8">
        <w:rPr>
          <w:rFonts w:ascii="Times New Roman" w:hAnsi="Times New Roman" w:cs="Times New Roman"/>
          <w:sz w:val="24"/>
          <w:szCs w:val="24"/>
        </w:rPr>
        <w:t>fun</w:t>
      </w:r>
      <w:r w:rsidR="005266E4">
        <w:rPr>
          <w:rFonts w:ascii="Times New Roman" w:hAnsi="Times New Roman" w:cs="Times New Roman"/>
          <w:sz w:val="24"/>
          <w:szCs w:val="24"/>
        </w:rPr>
        <w:t>g</w:t>
      </w:r>
      <w:r w:rsidR="005266E4" w:rsidRPr="00CB09B8">
        <w:rPr>
          <w:rFonts w:ascii="Times New Roman" w:hAnsi="Times New Roman" w:cs="Times New Roman"/>
          <w:sz w:val="24"/>
          <w:szCs w:val="24"/>
        </w:rPr>
        <w:t>ieren</w:t>
      </w:r>
      <w:r w:rsidRPr="00CB09B8">
        <w:rPr>
          <w:rFonts w:ascii="Times New Roman" w:hAnsi="Times New Roman" w:cs="Times New Roman"/>
          <w:sz w:val="24"/>
          <w:szCs w:val="24"/>
        </w:rPr>
        <w:t>. Eine weitere Möglichkeit ist</w:t>
      </w:r>
      <w:r w:rsidR="005266E4">
        <w:rPr>
          <w:rFonts w:ascii="Times New Roman" w:hAnsi="Times New Roman" w:cs="Times New Roman"/>
          <w:sz w:val="24"/>
          <w:szCs w:val="24"/>
        </w:rPr>
        <w:t>,</w:t>
      </w:r>
      <w:r w:rsidRPr="00CB09B8">
        <w:rPr>
          <w:rFonts w:ascii="Times New Roman" w:hAnsi="Times New Roman" w:cs="Times New Roman"/>
          <w:sz w:val="24"/>
          <w:szCs w:val="24"/>
        </w:rPr>
        <w:t xml:space="preserve"> eine kleine Ausstellung mit den Begriffen und Personen des Lex</w:t>
      </w:r>
      <w:r w:rsidR="008064A1">
        <w:rPr>
          <w:rFonts w:ascii="Times New Roman" w:hAnsi="Times New Roman" w:cs="Times New Roman"/>
          <w:sz w:val="24"/>
          <w:szCs w:val="24"/>
        </w:rPr>
        <w:t>ikons zu organisieren. Jede*r Schüler*in</w:t>
      </w:r>
      <w:r w:rsidRPr="00CB09B8">
        <w:rPr>
          <w:rFonts w:ascii="Times New Roman" w:hAnsi="Times New Roman" w:cs="Times New Roman"/>
          <w:sz w:val="24"/>
          <w:szCs w:val="24"/>
        </w:rPr>
        <w:t xml:space="preserve"> kann sich eine Person oder einen Begriff aussuchen,</w:t>
      </w:r>
      <w:r w:rsidR="00CF2B06">
        <w:rPr>
          <w:rFonts w:ascii="Times New Roman" w:hAnsi="Times New Roman" w:cs="Times New Roman"/>
          <w:sz w:val="24"/>
          <w:szCs w:val="24"/>
        </w:rPr>
        <w:t xml:space="preserve"> die oder</w:t>
      </w:r>
      <w:r w:rsidRPr="00CB09B8">
        <w:rPr>
          <w:rFonts w:ascii="Times New Roman" w:hAnsi="Times New Roman" w:cs="Times New Roman"/>
          <w:sz w:val="24"/>
          <w:szCs w:val="24"/>
        </w:rPr>
        <w:t xml:space="preserve"> der sie/ihn besonders interessiert und dazu eine kleine Präsentation (etwa mit einem Plakat) vorbereiten. Interessant wäre hier auch</w:t>
      </w:r>
      <w:r w:rsidR="005266E4">
        <w:rPr>
          <w:rFonts w:ascii="Times New Roman" w:hAnsi="Times New Roman" w:cs="Times New Roman"/>
          <w:sz w:val="24"/>
          <w:szCs w:val="24"/>
        </w:rPr>
        <w:t>,</w:t>
      </w:r>
      <w:r w:rsidRPr="00CB09B8">
        <w:rPr>
          <w:rFonts w:ascii="Times New Roman" w:hAnsi="Times New Roman" w:cs="Times New Roman"/>
          <w:sz w:val="24"/>
          <w:szCs w:val="24"/>
        </w:rPr>
        <w:t xml:space="preserve"> die Personen und Begriffe zeitlich (und nicht </w:t>
      </w:r>
      <w:r w:rsidR="005266E4">
        <w:rPr>
          <w:rFonts w:ascii="Times New Roman" w:hAnsi="Times New Roman" w:cs="Times New Roman"/>
          <w:sz w:val="24"/>
          <w:szCs w:val="24"/>
        </w:rPr>
        <w:t xml:space="preserve">wie im Lexikon </w:t>
      </w:r>
      <w:r w:rsidRPr="00CB09B8">
        <w:rPr>
          <w:rFonts w:ascii="Times New Roman" w:hAnsi="Times New Roman" w:cs="Times New Roman"/>
          <w:sz w:val="24"/>
          <w:szCs w:val="24"/>
        </w:rPr>
        <w:t xml:space="preserve">nach Alphabet) </w:t>
      </w:r>
      <w:r w:rsidR="00767223">
        <w:rPr>
          <w:rFonts w:ascii="Times New Roman" w:hAnsi="Times New Roman" w:cs="Times New Roman"/>
          <w:sz w:val="24"/>
          <w:szCs w:val="24"/>
        </w:rPr>
        <w:t>a</w:t>
      </w:r>
      <w:r w:rsidRPr="00CB09B8">
        <w:rPr>
          <w:rFonts w:ascii="Times New Roman" w:hAnsi="Times New Roman" w:cs="Times New Roman"/>
          <w:sz w:val="24"/>
          <w:szCs w:val="24"/>
        </w:rPr>
        <w:t>nzuordnen. Dazu könnte man zum Beispiel einen Zeitstrahl verwenden.</w:t>
      </w:r>
    </w:p>
    <w:p w:rsidR="007D3C1D" w:rsidRDefault="003250AA" w:rsidP="00BD7BA5">
      <w:pPr>
        <w:pStyle w:val="Listenabsatz"/>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Für die folgenden</w:t>
      </w:r>
      <w:r w:rsidR="00270E4D">
        <w:rPr>
          <w:rFonts w:ascii="Times New Roman" w:hAnsi="Times New Roman" w:cs="Times New Roman"/>
          <w:sz w:val="24"/>
          <w:szCs w:val="24"/>
        </w:rPr>
        <w:t xml:space="preserve"> </w:t>
      </w:r>
      <w:r>
        <w:rPr>
          <w:rFonts w:ascii="Times New Roman" w:hAnsi="Times New Roman" w:cs="Times New Roman"/>
          <w:sz w:val="24"/>
          <w:szCs w:val="24"/>
        </w:rPr>
        <w:t xml:space="preserve">Lexikonartikel möchte ich (aus Sicht einer Mathematikstudentin ohne Praxiserfahrung!) einige Anregungen und Vorschläge geben, inwieweit diese im Unterricht ausgebaut werden könnten. Sicherlich können </w:t>
      </w:r>
      <w:r w:rsidR="006416A2">
        <w:rPr>
          <w:rFonts w:ascii="Times New Roman" w:hAnsi="Times New Roman" w:cs="Times New Roman"/>
          <w:sz w:val="24"/>
          <w:szCs w:val="24"/>
        </w:rPr>
        <w:t xml:space="preserve">Sie als </w:t>
      </w:r>
      <w:r>
        <w:rPr>
          <w:rFonts w:ascii="Times New Roman" w:hAnsi="Times New Roman" w:cs="Times New Roman"/>
          <w:sz w:val="24"/>
          <w:szCs w:val="24"/>
        </w:rPr>
        <w:t>schon praktizierende Lehrer*innen besser einschätzen, ob die Vorschläge umsetzbar und sinnvoll sind</w:t>
      </w:r>
      <w:r w:rsidR="006416A2">
        <w:rPr>
          <w:rFonts w:ascii="Times New Roman" w:hAnsi="Times New Roman" w:cs="Times New Roman"/>
          <w:sz w:val="24"/>
          <w:szCs w:val="24"/>
        </w:rPr>
        <w:t>. E</w:t>
      </w:r>
      <w:r>
        <w:rPr>
          <w:rFonts w:ascii="Times New Roman" w:hAnsi="Times New Roman" w:cs="Times New Roman"/>
          <w:sz w:val="24"/>
          <w:szCs w:val="24"/>
        </w:rPr>
        <w:t xml:space="preserve">inige Punkte </w:t>
      </w:r>
      <w:r w:rsidR="006416A2">
        <w:rPr>
          <w:rFonts w:ascii="Times New Roman" w:hAnsi="Times New Roman" w:cs="Times New Roman"/>
          <w:sz w:val="24"/>
          <w:szCs w:val="24"/>
        </w:rPr>
        <w:t xml:space="preserve">werden Ihnen auch sicherlich </w:t>
      </w:r>
      <w:r>
        <w:rPr>
          <w:rFonts w:ascii="Times New Roman" w:hAnsi="Times New Roman" w:cs="Times New Roman"/>
          <w:sz w:val="24"/>
          <w:szCs w:val="24"/>
        </w:rPr>
        <w:t xml:space="preserve">schon bekannt </w:t>
      </w:r>
      <w:r w:rsidR="006416A2">
        <w:rPr>
          <w:rFonts w:ascii="Times New Roman" w:hAnsi="Times New Roman" w:cs="Times New Roman"/>
          <w:sz w:val="24"/>
          <w:szCs w:val="24"/>
        </w:rPr>
        <w:t>sein</w:t>
      </w:r>
      <w:r>
        <w:rPr>
          <w:rFonts w:ascii="Times New Roman" w:hAnsi="Times New Roman" w:cs="Times New Roman"/>
          <w:sz w:val="24"/>
          <w:szCs w:val="24"/>
        </w:rPr>
        <w:t>.</w:t>
      </w:r>
      <w:r w:rsidR="00D902DA">
        <w:rPr>
          <w:rFonts w:ascii="Times New Roman" w:hAnsi="Times New Roman" w:cs="Times New Roman"/>
          <w:sz w:val="24"/>
          <w:szCs w:val="24"/>
        </w:rPr>
        <w:t xml:space="preserve"> Trotzdem hoffe ich mit den Vorschlägen </w:t>
      </w:r>
      <w:r w:rsidR="00360670">
        <w:rPr>
          <w:rFonts w:ascii="Times New Roman" w:hAnsi="Times New Roman" w:cs="Times New Roman"/>
          <w:sz w:val="24"/>
          <w:szCs w:val="24"/>
        </w:rPr>
        <w:t>einen Beitrag zur Unterrichtspraxis leisten zu können</w:t>
      </w:r>
      <w:r w:rsidR="00D902DA">
        <w:rPr>
          <w:rFonts w:ascii="Times New Roman" w:hAnsi="Times New Roman" w:cs="Times New Roman"/>
          <w:sz w:val="24"/>
          <w:szCs w:val="24"/>
        </w:rPr>
        <w:t>.</w:t>
      </w:r>
    </w:p>
    <w:p w:rsidR="00BD7BA5" w:rsidRPr="00CB09B8" w:rsidRDefault="00BD7BA5" w:rsidP="008A2047">
      <w:pPr>
        <w:pStyle w:val="Listenabsatz"/>
        <w:spacing w:line="360" w:lineRule="auto"/>
        <w:ind w:left="284"/>
        <w:jc w:val="both"/>
        <w:rPr>
          <w:rFonts w:ascii="Times New Roman" w:hAnsi="Times New Roman" w:cs="Times New Roman"/>
          <w:sz w:val="24"/>
          <w:szCs w:val="24"/>
        </w:rPr>
      </w:pPr>
    </w:p>
    <w:p w:rsidR="007D3C1D" w:rsidRPr="007406DA"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Archimedes:</w:t>
      </w:r>
      <w:r w:rsidR="007406DA">
        <w:rPr>
          <w:rFonts w:ascii="Times New Roman" w:hAnsi="Times New Roman" w:cs="Times New Roman"/>
          <w:sz w:val="24"/>
          <w:szCs w:val="24"/>
        </w:rPr>
        <w:br/>
      </w:r>
      <w:r w:rsidRPr="007406DA">
        <w:rPr>
          <w:rFonts w:ascii="Times New Roman" w:hAnsi="Times New Roman" w:cs="Times New Roman"/>
          <w:sz w:val="24"/>
          <w:szCs w:val="24"/>
        </w:rPr>
        <w:t>An dieser Stelle könnte erklärt werden, was das Archimedische Axiom besagt und Beispiele bzw. Folgerungen besprochen werden. Das Rinderproblem wäre eine gute Aufgabe, die die Schüler</w:t>
      </w:r>
      <w:r w:rsidR="008064A1" w:rsidRPr="007406DA">
        <w:rPr>
          <w:rFonts w:ascii="Times New Roman" w:hAnsi="Times New Roman" w:cs="Times New Roman"/>
          <w:sz w:val="24"/>
          <w:szCs w:val="24"/>
        </w:rPr>
        <w:t>*innen</w:t>
      </w:r>
      <w:r w:rsidRPr="007406DA">
        <w:rPr>
          <w:rFonts w:ascii="Times New Roman" w:hAnsi="Times New Roman" w:cs="Times New Roman"/>
          <w:sz w:val="24"/>
          <w:szCs w:val="24"/>
        </w:rPr>
        <w:t xml:space="preserve"> selbst recherchieren könnten.</w:t>
      </w:r>
    </w:p>
    <w:p w:rsidR="007D3C1D" w:rsidRPr="007406DA"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Buffon:</w:t>
      </w:r>
      <w:r w:rsidR="007406DA">
        <w:rPr>
          <w:rFonts w:ascii="Times New Roman" w:hAnsi="Times New Roman" w:cs="Times New Roman"/>
          <w:sz w:val="24"/>
          <w:szCs w:val="24"/>
        </w:rPr>
        <w:br/>
      </w:r>
      <w:r w:rsidRPr="007406DA">
        <w:rPr>
          <w:rFonts w:ascii="Times New Roman" w:hAnsi="Times New Roman" w:cs="Times New Roman"/>
          <w:sz w:val="24"/>
          <w:szCs w:val="24"/>
        </w:rPr>
        <w:t xml:space="preserve">Mit Hilfe des Sankt Petersburg Paradoxon </w:t>
      </w:r>
      <w:r w:rsidR="00567094" w:rsidRPr="007406DA">
        <w:rPr>
          <w:rFonts w:ascii="Times New Roman" w:hAnsi="Times New Roman" w:cs="Times New Roman"/>
          <w:sz w:val="24"/>
          <w:szCs w:val="24"/>
        </w:rPr>
        <w:t xml:space="preserve">können </w:t>
      </w:r>
      <w:r w:rsidR="005711BC">
        <w:rPr>
          <w:rFonts w:ascii="Times New Roman" w:hAnsi="Times New Roman" w:cs="Times New Roman"/>
          <w:sz w:val="24"/>
          <w:szCs w:val="24"/>
        </w:rPr>
        <w:t xml:space="preserve">Sie </w:t>
      </w:r>
      <w:r w:rsidRPr="007406DA">
        <w:rPr>
          <w:rFonts w:ascii="Times New Roman" w:hAnsi="Times New Roman" w:cs="Times New Roman"/>
          <w:sz w:val="24"/>
          <w:szCs w:val="24"/>
        </w:rPr>
        <w:t>den Begriff des Erwartungswertes (und seiner Tücken) im Zusammenhang mit der Wahrscheinlichkeit gut erläutern.</w:t>
      </w:r>
    </w:p>
    <w:p w:rsidR="007D3C1D" w:rsidRPr="007406DA"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Euler:</w:t>
      </w:r>
      <w:r w:rsidR="007406DA">
        <w:rPr>
          <w:rFonts w:ascii="Times New Roman" w:hAnsi="Times New Roman" w:cs="Times New Roman"/>
          <w:sz w:val="24"/>
          <w:szCs w:val="24"/>
        </w:rPr>
        <w:br/>
      </w:r>
      <w:r w:rsidRPr="007406DA">
        <w:rPr>
          <w:rFonts w:ascii="Times New Roman" w:hAnsi="Times New Roman" w:cs="Times New Roman"/>
          <w:sz w:val="24"/>
          <w:szCs w:val="24"/>
        </w:rPr>
        <w:t>Im Artikel zu Euler gibt es gleich mehrere Begriffe, die es sich lohnt</w:t>
      </w:r>
      <w:r w:rsidR="00F25976">
        <w:rPr>
          <w:rFonts w:ascii="Times New Roman" w:hAnsi="Times New Roman" w:cs="Times New Roman"/>
          <w:sz w:val="24"/>
          <w:szCs w:val="24"/>
        </w:rPr>
        <w:t>,</w:t>
      </w:r>
      <w:r w:rsidRPr="007406DA">
        <w:rPr>
          <w:rFonts w:ascii="Times New Roman" w:hAnsi="Times New Roman" w:cs="Times New Roman"/>
          <w:sz w:val="24"/>
          <w:szCs w:val="24"/>
        </w:rPr>
        <w:t xml:space="preserve"> genauer anzuschauen</w:t>
      </w:r>
      <w:r w:rsidR="00B31FF5">
        <w:rPr>
          <w:rFonts w:ascii="Times New Roman" w:hAnsi="Times New Roman" w:cs="Times New Roman"/>
          <w:sz w:val="24"/>
          <w:szCs w:val="24"/>
        </w:rPr>
        <w:t>,</w:t>
      </w:r>
      <w:r w:rsidRPr="007406DA">
        <w:rPr>
          <w:rFonts w:ascii="Times New Roman" w:hAnsi="Times New Roman" w:cs="Times New Roman"/>
          <w:sz w:val="24"/>
          <w:szCs w:val="24"/>
        </w:rPr>
        <w:t xml:space="preserve"> </w:t>
      </w:r>
      <w:r w:rsidR="00B31FF5">
        <w:rPr>
          <w:rFonts w:ascii="Times New Roman" w:hAnsi="Times New Roman" w:cs="Times New Roman"/>
          <w:sz w:val="24"/>
          <w:szCs w:val="24"/>
        </w:rPr>
        <w:t>z</w:t>
      </w:r>
      <w:r w:rsidRPr="007406DA">
        <w:rPr>
          <w:rFonts w:ascii="Times New Roman" w:hAnsi="Times New Roman" w:cs="Times New Roman"/>
          <w:sz w:val="24"/>
          <w:szCs w:val="24"/>
        </w:rPr>
        <w:t>.</w:t>
      </w:r>
      <w:r w:rsidR="00567094" w:rsidRPr="007406DA">
        <w:rPr>
          <w:rFonts w:ascii="Times New Roman" w:hAnsi="Times New Roman" w:cs="Times New Roman"/>
          <w:sz w:val="24"/>
          <w:szCs w:val="24"/>
        </w:rPr>
        <w:t xml:space="preserve"> </w:t>
      </w:r>
      <w:r w:rsidRPr="007406DA">
        <w:rPr>
          <w:rFonts w:ascii="Times New Roman" w:hAnsi="Times New Roman" w:cs="Times New Roman"/>
          <w:sz w:val="24"/>
          <w:szCs w:val="24"/>
        </w:rPr>
        <w:t>B. der Begriff der Differentialgleichung, bei dem es besonders interessant ist, sich die Anwendungen der Differentialgleichungen in anderen Wissenschaften anzuschauen. Spannend könnte für die Schüler</w:t>
      </w:r>
      <w:r w:rsidR="008064A1" w:rsidRPr="007406DA">
        <w:rPr>
          <w:rFonts w:ascii="Times New Roman" w:hAnsi="Times New Roman" w:cs="Times New Roman"/>
          <w:sz w:val="24"/>
          <w:szCs w:val="24"/>
        </w:rPr>
        <w:t>*innen</w:t>
      </w:r>
      <w:r w:rsidRPr="007406DA">
        <w:rPr>
          <w:rFonts w:ascii="Times New Roman" w:hAnsi="Times New Roman" w:cs="Times New Roman"/>
          <w:sz w:val="24"/>
          <w:szCs w:val="24"/>
        </w:rPr>
        <w:t xml:space="preserve"> auch die imaginäre Einheit i sein, deren Konzept </w:t>
      </w:r>
      <w:r w:rsidR="00746718">
        <w:rPr>
          <w:rFonts w:ascii="Times New Roman" w:hAnsi="Times New Roman" w:cs="Times New Roman"/>
          <w:sz w:val="24"/>
          <w:szCs w:val="24"/>
        </w:rPr>
        <w:t>Sie</w:t>
      </w:r>
      <w:r w:rsidRPr="007406DA">
        <w:rPr>
          <w:rFonts w:ascii="Times New Roman" w:hAnsi="Times New Roman" w:cs="Times New Roman"/>
          <w:sz w:val="24"/>
          <w:szCs w:val="24"/>
        </w:rPr>
        <w:t xml:space="preserve"> zusammen mit dem Konzept der komplexen Zahlen (vereinfacht) erklären könnte</w:t>
      </w:r>
      <w:r w:rsidR="00A97B07" w:rsidRPr="007406DA">
        <w:rPr>
          <w:rFonts w:ascii="Times New Roman" w:hAnsi="Times New Roman" w:cs="Times New Roman"/>
          <w:sz w:val="24"/>
          <w:szCs w:val="24"/>
        </w:rPr>
        <w:t>n</w:t>
      </w:r>
      <w:r w:rsidRPr="007406DA">
        <w:rPr>
          <w:rFonts w:ascii="Times New Roman" w:hAnsi="Times New Roman" w:cs="Times New Roman"/>
          <w:sz w:val="24"/>
          <w:szCs w:val="24"/>
        </w:rPr>
        <w:t>. Die Schreibweise f(x) für Funktionen kann ebenfalls schon eingeführt werden, was den Schüler</w:t>
      </w:r>
      <w:r w:rsidR="008064A1" w:rsidRPr="007406DA">
        <w:rPr>
          <w:rFonts w:ascii="Times New Roman" w:hAnsi="Times New Roman" w:cs="Times New Roman"/>
          <w:sz w:val="24"/>
          <w:szCs w:val="24"/>
        </w:rPr>
        <w:t>*innen</w:t>
      </w:r>
      <w:r w:rsidRPr="007406DA">
        <w:rPr>
          <w:rFonts w:ascii="Times New Roman" w:hAnsi="Times New Roman" w:cs="Times New Roman"/>
          <w:sz w:val="24"/>
          <w:szCs w:val="24"/>
        </w:rPr>
        <w:t xml:space="preserve"> später womöglich einen Vorteil bringen kann. Weitere interessante Themen, die im Zusammenhang mit Euler auftreten und selbstständig von </w:t>
      </w:r>
      <w:proofErr w:type="gramStart"/>
      <w:r w:rsidRPr="007406DA">
        <w:rPr>
          <w:rFonts w:ascii="Times New Roman" w:hAnsi="Times New Roman" w:cs="Times New Roman"/>
          <w:sz w:val="24"/>
          <w:szCs w:val="24"/>
        </w:rPr>
        <w:t>den Schüler</w:t>
      </w:r>
      <w:proofErr w:type="gramEnd"/>
      <w:r w:rsidR="008064A1" w:rsidRPr="007406DA">
        <w:rPr>
          <w:rFonts w:ascii="Times New Roman" w:hAnsi="Times New Roman" w:cs="Times New Roman"/>
          <w:sz w:val="24"/>
          <w:szCs w:val="24"/>
        </w:rPr>
        <w:t>*innen</w:t>
      </w:r>
      <w:r w:rsidRPr="007406DA">
        <w:rPr>
          <w:rFonts w:ascii="Times New Roman" w:hAnsi="Times New Roman" w:cs="Times New Roman"/>
          <w:sz w:val="24"/>
          <w:szCs w:val="24"/>
        </w:rPr>
        <w:t xml:space="preserve"> erarbeitet werden können</w:t>
      </w:r>
      <w:r w:rsidR="00EE700C">
        <w:rPr>
          <w:rFonts w:ascii="Times New Roman" w:hAnsi="Times New Roman" w:cs="Times New Roman"/>
          <w:sz w:val="24"/>
          <w:szCs w:val="24"/>
        </w:rPr>
        <w:t>,</w:t>
      </w:r>
      <w:r w:rsidRPr="007406DA">
        <w:rPr>
          <w:rFonts w:ascii="Times New Roman" w:hAnsi="Times New Roman" w:cs="Times New Roman"/>
          <w:sz w:val="24"/>
          <w:szCs w:val="24"/>
        </w:rPr>
        <w:t xml:space="preserve"> sind das Königsberger Brückenproblem, das Sprin</w:t>
      </w:r>
      <w:r w:rsidR="0016753D" w:rsidRPr="007406DA">
        <w:rPr>
          <w:rFonts w:ascii="Times New Roman" w:hAnsi="Times New Roman" w:cs="Times New Roman"/>
          <w:sz w:val="24"/>
          <w:szCs w:val="24"/>
        </w:rPr>
        <w:t xml:space="preserve">gerproblem und das lateinische </w:t>
      </w:r>
      <w:r w:rsidRPr="007406DA">
        <w:rPr>
          <w:rFonts w:ascii="Times New Roman" w:hAnsi="Times New Roman" w:cs="Times New Roman"/>
          <w:sz w:val="24"/>
          <w:szCs w:val="24"/>
        </w:rPr>
        <w:t>Quadrat.</w:t>
      </w:r>
    </w:p>
    <w:p w:rsidR="007D3C1D" w:rsidRPr="007406DA"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lastRenderedPageBreak/>
        <w:t>Gauß:</w:t>
      </w:r>
      <w:r w:rsidR="007406DA">
        <w:rPr>
          <w:rFonts w:ascii="Times New Roman" w:hAnsi="Times New Roman" w:cs="Times New Roman"/>
          <w:sz w:val="24"/>
          <w:szCs w:val="24"/>
        </w:rPr>
        <w:br/>
      </w:r>
      <w:r w:rsidRPr="007406DA">
        <w:rPr>
          <w:rFonts w:ascii="Times New Roman" w:hAnsi="Times New Roman" w:cs="Times New Roman"/>
          <w:sz w:val="24"/>
          <w:szCs w:val="24"/>
        </w:rPr>
        <w:t xml:space="preserve">Im Zusammenhang mit Gauß </w:t>
      </w:r>
      <w:r w:rsidR="00722588" w:rsidRPr="007406DA">
        <w:rPr>
          <w:rFonts w:ascii="Times New Roman" w:hAnsi="Times New Roman" w:cs="Times New Roman"/>
          <w:sz w:val="24"/>
          <w:szCs w:val="24"/>
        </w:rPr>
        <w:t xml:space="preserve">könnten </w:t>
      </w:r>
      <w:r w:rsidR="003A466D">
        <w:rPr>
          <w:rFonts w:ascii="Times New Roman" w:hAnsi="Times New Roman" w:cs="Times New Roman"/>
          <w:sz w:val="24"/>
          <w:szCs w:val="24"/>
        </w:rPr>
        <w:t>Sie</w:t>
      </w:r>
      <w:r w:rsidR="00623438" w:rsidRPr="007406DA">
        <w:rPr>
          <w:rFonts w:ascii="Times New Roman" w:hAnsi="Times New Roman" w:cs="Times New Roman"/>
          <w:sz w:val="24"/>
          <w:szCs w:val="24"/>
        </w:rPr>
        <w:t xml:space="preserve"> mit </w:t>
      </w:r>
      <w:r w:rsidR="003A466D">
        <w:rPr>
          <w:rFonts w:ascii="Times New Roman" w:hAnsi="Times New Roman" w:cs="Times New Roman"/>
          <w:sz w:val="24"/>
          <w:szCs w:val="24"/>
        </w:rPr>
        <w:t>Ihr</w:t>
      </w:r>
      <w:r w:rsidR="00623438" w:rsidRPr="007406DA">
        <w:rPr>
          <w:rFonts w:ascii="Times New Roman" w:hAnsi="Times New Roman" w:cs="Times New Roman"/>
          <w:sz w:val="24"/>
          <w:szCs w:val="24"/>
        </w:rPr>
        <w:t>en</w:t>
      </w:r>
      <w:r w:rsidR="00722588" w:rsidRPr="007406DA">
        <w:rPr>
          <w:rFonts w:ascii="Times New Roman" w:hAnsi="Times New Roman" w:cs="Times New Roman"/>
          <w:sz w:val="24"/>
          <w:szCs w:val="24"/>
        </w:rPr>
        <w:t xml:space="preserve"> Schüler*innen</w:t>
      </w:r>
      <w:r w:rsidRPr="007406DA">
        <w:rPr>
          <w:rFonts w:ascii="Times New Roman" w:hAnsi="Times New Roman" w:cs="Times New Roman"/>
          <w:sz w:val="24"/>
          <w:szCs w:val="24"/>
        </w:rPr>
        <w:t xml:space="preserve"> </w:t>
      </w:r>
      <w:r w:rsidR="00623438" w:rsidRPr="007406DA">
        <w:rPr>
          <w:rFonts w:ascii="Times New Roman" w:hAnsi="Times New Roman" w:cs="Times New Roman"/>
          <w:sz w:val="24"/>
          <w:szCs w:val="24"/>
        </w:rPr>
        <w:t xml:space="preserve">verschiedene </w:t>
      </w:r>
      <w:r w:rsidRPr="007406DA">
        <w:rPr>
          <w:rFonts w:ascii="Times New Roman" w:hAnsi="Times New Roman" w:cs="Times New Roman"/>
          <w:sz w:val="24"/>
          <w:szCs w:val="24"/>
        </w:rPr>
        <w:t xml:space="preserve">Polynome anschauen. Interessant sind auch Gauß‘ Beiträge zur Numerik und zur </w:t>
      </w:r>
      <w:proofErr w:type="gramStart"/>
      <w:r w:rsidRPr="007406DA">
        <w:rPr>
          <w:rFonts w:ascii="Times New Roman" w:hAnsi="Times New Roman" w:cs="Times New Roman"/>
          <w:sz w:val="24"/>
          <w:szCs w:val="24"/>
        </w:rPr>
        <w:t>Wahrscheinlichkeitsrechnung</w:t>
      </w:r>
      <w:r w:rsidR="00DF29E3">
        <w:rPr>
          <w:rFonts w:ascii="Times New Roman" w:hAnsi="Times New Roman" w:cs="Times New Roman"/>
          <w:sz w:val="24"/>
          <w:szCs w:val="24"/>
        </w:rPr>
        <w:t xml:space="preserve">, </w:t>
      </w:r>
      <w:r w:rsidRPr="007406DA">
        <w:rPr>
          <w:rFonts w:ascii="Times New Roman" w:hAnsi="Times New Roman" w:cs="Times New Roman"/>
          <w:sz w:val="24"/>
          <w:szCs w:val="24"/>
        </w:rPr>
        <w:t xml:space="preserve"> insbeso</w:t>
      </w:r>
      <w:r w:rsidR="0008587C" w:rsidRPr="007406DA">
        <w:rPr>
          <w:rFonts w:ascii="Times New Roman" w:hAnsi="Times New Roman" w:cs="Times New Roman"/>
          <w:sz w:val="24"/>
          <w:szCs w:val="24"/>
        </w:rPr>
        <w:t>ndere</w:t>
      </w:r>
      <w:proofErr w:type="gramEnd"/>
      <w:r w:rsidR="0008587C" w:rsidRPr="007406DA">
        <w:rPr>
          <w:rFonts w:ascii="Times New Roman" w:hAnsi="Times New Roman" w:cs="Times New Roman"/>
          <w:sz w:val="24"/>
          <w:szCs w:val="24"/>
        </w:rPr>
        <w:t xml:space="preserve"> die </w:t>
      </w:r>
      <w:proofErr w:type="spellStart"/>
      <w:r w:rsidR="0008587C" w:rsidRPr="007406DA">
        <w:rPr>
          <w:rFonts w:ascii="Times New Roman" w:hAnsi="Times New Roman" w:cs="Times New Roman"/>
          <w:sz w:val="24"/>
          <w:szCs w:val="24"/>
        </w:rPr>
        <w:t>Gaußsche</w:t>
      </w:r>
      <w:proofErr w:type="spellEnd"/>
      <w:r w:rsidR="0008587C" w:rsidRPr="007406DA">
        <w:rPr>
          <w:rFonts w:ascii="Times New Roman" w:hAnsi="Times New Roman" w:cs="Times New Roman"/>
          <w:sz w:val="24"/>
          <w:szCs w:val="24"/>
        </w:rPr>
        <w:t xml:space="preserve"> Glockenkurve</w:t>
      </w:r>
      <w:r w:rsidRPr="007406DA">
        <w:rPr>
          <w:rFonts w:ascii="Times New Roman" w:hAnsi="Times New Roman" w:cs="Times New Roman"/>
          <w:sz w:val="24"/>
          <w:szCs w:val="24"/>
        </w:rPr>
        <w:t xml:space="preserve"> im Rahmen der Normalverteilung. Wenn </w:t>
      </w:r>
      <w:r w:rsidR="00287D37">
        <w:rPr>
          <w:rFonts w:ascii="Times New Roman" w:hAnsi="Times New Roman" w:cs="Times New Roman"/>
          <w:sz w:val="24"/>
          <w:szCs w:val="24"/>
        </w:rPr>
        <w:t>Sie</w:t>
      </w:r>
      <w:r w:rsidRPr="007406DA">
        <w:rPr>
          <w:rFonts w:ascii="Times New Roman" w:hAnsi="Times New Roman" w:cs="Times New Roman"/>
          <w:sz w:val="24"/>
          <w:szCs w:val="24"/>
        </w:rPr>
        <w:t xml:space="preserve"> </w:t>
      </w:r>
      <w:r w:rsidR="00841230" w:rsidRPr="007406DA">
        <w:rPr>
          <w:rFonts w:ascii="Times New Roman" w:hAnsi="Times New Roman" w:cs="Times New Roman"/>
          <w:sz w:val="24"/>
          <w:szCs w:val="24"/>
        </w:rPr>
        <w:t>diese Themen vereinfacht erklären</w:t>
      </w:r>
      <w:r w:rsidRPr="007406DA">
        <w:rPr>
          <w:rFonts w:ascii="Times New Roman" w:hAnsi="Times New Roman" w:cs="Times New Roman"/>
          <w:sz w:val="24"/>
          <w:szCs w:val="24"/>
        </w:rPr>
        <w:t>, sollten auch Kinder der 6. Klasse ein Verständnis dafür entwickeln</w:t>
      </w:r>
      <w:r w:rsidR="004A64EA">
        <w:rPr>
          <w:rFonts w:ascii="Times New Roman" w:hAnsi="Times New Roman" w:cs="Times New Roman"/>
          <w:sz w:val="24"/>
          <w:szCs w:val="24"/>
        </w:rPr>
        <w:t xml:space="preserve"> können</w:t>
      </w:r>
      <w:r w:rsidRPr="007406DA">
        <w:rPr>
          <w:rFonts w:ascii="Times New Roman" w:hAnsi="Times New Roman" w:cs="Times New Roman"/>
          <w:sz w:val="24"/>
          <w:szCs w:val="24"/>
        </w:rPr>
        <w:t xml:space="preserve">, wenn </w:t>
      </w:r>
      <w:r w:rsidR="004A64EA">
        <w:rPr>
          <w:rFonts w:ascii="Times New Roman" w:hAnsi="Times New Roman" w:cs="Times New Roman"/>
          <w:sz w:val="24"/>
          <w:szCs w:val="24"/>
        </w:rPr>
        <w:t xml:space="preserve">sie </w:t>
      </w:r>
      <w:r w:rsidRPr="007406DA">
        <w:rPr>
          <w:rFonts w:ascii="Times New Roman" w:hAnsi="Times New Roman" w:cs="Times New Roman"/>
          <w:sz w:val="24"/>
          <w:szCs w:val="24"/>
        </w:rPr>
        <w:t>nicht sogar schon intuitiv ein Verständnis dafür haben. Eine schöne Anekdote ist natürlich auch die Geschichte zur Formel des kleinen Gauß.</w:t>
      </w:r>
    </w:p>
    <w:p w:rsidR="007D3C1D" w:rsidRPr="007406DA"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Hilbert:</w:t>
      </w:r>
      <w:r w:rsidR="007406DA">
        <w:rPr>
          <w:rFonts w:ascii="Times New Roman" w:hAnsi="Times New Roman" w:cs="Times New Roman"/>
          <w:sz w:val="24"/>
          <w:szCs w:val="24"/>
        </w:rPr>
        <w:br/>
      </w:r>
      <w:r w:rsidRPr="007406DA">
        <w:rPr>
          <w:rFonts w:ascii="Times New Roman" w:hAnsi="Times New Roman" w:cs="Times New Roman"/>
          <w:sz w:val="24"/>
          <w:szCs w:val="24"/>
        </w:rPr>
        <w:t xml:space="preserve">Das </w:t>
      </w:r>
      <w:proofErr w:type="spellStart"/>
      <w:r w:rsidRPr="007406DA">
        <w:rPr>
          <w:rFonts w:ascii="Times New Roman" w:hAnsi="Times New Roman" w:cs="Times New Roman"/>
          <w:sz w:val="24"/>
          <w:szCs w:val="24"/>
        </w:rPr>
        <w:t>Hilbertprogramm</w:t>
      </w:r>
      <w:proofErr w:type="spellEnd"/>
      <w:r w:rsidRPr="007406DA">
        <w:rPr>
          <w:rFonts w:ascii="Times New Roman" w:hAnsi="Times New Roman" w:cs="Times New Roman"/>
          <w:sz w:val="24"/>
          <w:szCs w:val="24"/>
        </w:rPr>
        <w:t xml:space="preserve"> mit seiner Idee der widerspruchsfreien </w:t>
      </w:r>
      <w:proofErr w:type="spellStart"/>
      <w:r w:rsidRPr="007406DA">
        <w:rPr>
          <w:rFonts w:ascii="Times New Roman" w:hAnsi="Times New Roman" w:cs="Times New Roman"/>
          <w:sz w:val="24"/>
          <w:szCs w:val="24"/>
        </w:rPr>
        <w:t>Axiomensysteme</w:t>
      </w:r>
      <w:proofErr w:type="spellEnd"/>
      <w:r w:rsidRPr="007406DA">
        <w:rPr>
          <w:rFonts w:ascii="Times New Roman" w:hAnsi="Times New Roman" w:cs="Times New Roman"/>
          <w:sz w:val="24"/>
          <w:szCs w:val="24"/>
        </w:rPr>
        <w:t xml:space="preserve"> (und deren Unmöglichkeit) ist eine gute Möglichkeit</w:t>
      </w:r>
      <w:r w:rsidR="0027753B">
        <w:rPr>
          <w:rFonts w:ascii="Times New Roman" w:hAnsi="Times New Roman" w:cs="Times New Roman"/>
          <w:sz w:val="24"/>
          <w:szCs w:val="24"/>
        </w:rPr>
        <w:t>,</w:t>
      </w:r>
      <w:r w:rsidRPr="007406DA">
        <w:rPr>
          <w:rFonts w:ascii="Times New Roman" w:hAnsi="Times New Roman" w:cs="Times New Roman"/>
          <w:sz w:val="24"/>
          <w:szCs w:val="24"/>
        </w:rPr>
        <w:t xml:space="preserve"> den Schüler</w:t>
      </w:r>
      <w:r w:rsidR="008064A1" w:rsidRPr="007406DA">
        <w:rPr>
          <w:rFonts w:ascii="Times New Roman" w:hAnsi="Times New Roman" w:cs="Times New Roman"/>
          <w:sz w:val="24"/>
          <w:szCs w:val="24"/>
        </w:rPr>
        <w:t>*innen</w:t>
      </w:r>
      <w:r w:rsidRPr="007406DA">
        <w:rPr>
          <w:rFonts w:ascii="Times New Roman" w:hAnsi="Times New Roman" w:cs="Times New Roman"/>
          <w:sz w:val="24"/>
          <w:szCs w:val="24"/>
        </w:rPr>
        <w:t xml:space="preserve"> einerseits zu erklären, was Axiome sind und </w:t>
      </w:r>
      <w:r w:rsidR="003208BC">
        <w:rPr>
          <w:rFonts w:ascii="Times New Roman" w:hAnsi="Times New Roman" w:cs="Times New Roman"/>
          <w:sz w:val="24"/>
          <w:szCs w:val="24"/>
        </w:rPr>
        <w:t xml:space="preserve">ihnen </w:t>
      </w:r>
      <w:r w:rsidRPr="007406DA">
        <w:rPr>
          <w:rFonts w:ascii="Times New Roman" w:hAnsi="Times New Roman" w:cs="Times New Roman"/>
          <w:sz w:val="24"/>
          <w:szCs w:val="24"/>
        </w:rPr>
        <w:t>andererseits aufzuzeigen, dass auch die Mathematik nicht vollständig widerspruchsfrei sein kann. Zur Veranschaulichung der Unendlichkeit kann das Gedankenexperiment „Hilberts Hotel“ dienen.</w:t>
      </w:r>
    </w:p>
    <w:p w:rsidR="007D3C1D" w:rsidRPr="007406DA"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proofErr w:type="spellStart"/>
      <w:r w:rsidRPr="00CB09B8">
        <w:rPr>
          <w:rFonts w:ascii="Times New Roman" w:hAnsi="Times New Roman" w:cs="Times New Roman"/>
          <w:sz w:val="24"/>
          <w:szCs w:val="24"/>
        </w:rPr>
        <w:t>Kowalewskaja</w:t>
      </w:r>
      <w:proofErr w:type="spellEnd"/>
      <w:r w:rsidRPr="00CB09B8">
        <w:rPr>
          <w:rFonts w:ascii="Times New Roman" w:hAnsi="Times New Roman" w:cs="Times New Roman"/>
          <w:sz w:val="24"/>
          <w:szCs w:val="24"/>
        </w:rPr>
        <w:t>:</w:t>
      </w:r>
      <w:r w:rsidR="007406DA">
        <w:rPr>
          <w:rFonts w:ascii="Times New Roman" w:hAnsi="Times New Roman" w:cs="Times New Roman"/>
          <w:sz w:val="24"/>
          <w:szCs w:val="24"/>
        </w:rPr>
        <w:br/>
      </w:r>
      <w:proofErr w:type="spellStart"/>
      <w:r w:rsidRPr="007406DA">
        <w:rPr>
          <w:rFonts w:ascii="Times New Roman" w:hAnsi="Times New Roman" w:cs="Times New Roman"/>
          <w:sz w:val="24"/>
          <w:szCs w:val="24"/>
        </w:rPr>
        <w:t>Sofja</w:t>
      </w:r>
      <w:proofErr w:type="spellEnd"/>
      <w:r w:rsidRPr="007406DA">
        <w:rPr>
          <w:rFonts w:ascii="Times New Roman" w:hAnsi="Times New Roman" w:cs="Times New Roman"/>
          <w:sz w:val="24"/>
          <w:szCs w:val="24"/>
        </w:rPr>
        <w:t xml:space="preserve"> </w:t>
      </w:r>
      <w:proofErr w:type="spellStart"/>
      <w:r w:rsidRPr="007406DA">
        <w:rPr>
          <w:rFonts w:ascii="Times New Roman" w:hAnsi="Times New Roman" w:cs="Times New Roman"/>
          <w:sz w:val="24"/>
          <w:szCs w:val="24"/>
        </w:rPr>
        <w:t>Kowalewskaja</w:t>
      </w:r>
      <w:proofErr w:type="spellEnd"/>
      <w:r w:rsidRPr="007406DA">
        <w:rPr>
          <w:rFonts w:ascii="Times New Roman" w:hAnsi="Times New Roman" w:cs="Times New Roman"/>
          <w:sz w:val="24"/>
          <w:szCs w:val="24"/>
        </w:rPr>
        <w:t xml:space="preserve"> leistete große Beiträge zur Integral- und Differentialrechnung. Obwohl die Schüler</w:t>
      </w:r>
      <w:r w:rsidR="008064A1" w:rsidRPr="007406DA">
        <w:rPr>
          <w:rFonts w:ascii="Times New Roman" w:hAnsi="Times New Roman" w:cs="Times New Roman"/>
          <w:sz w:val="24"/>
          <w:szCs w:val="24"/>
        </w:rPr>
        <w:t>*innen</w:t>
      </w:r>
      <w:r w:rsidRPr="007406DA">
        <w:rPr>
          <w:rFonts w:ascii="Times New Roman" w:hAnsi="Times New Roman" w:cs="Times New Roman"/>
          <w:sz w:val="24"/>
          <w:szCs w:val="24"/>
        </w:rPr>
        <w:t xml:space="preserve"> dieses Gebiet der Analysis erst in der Oberstufe kennenlernen, </w:t>
      </w:r>
      <w:r w:rsidR="00BF443D" w:rsidRPr="007406DA">
        <w:rPr>
          <w:rFonts w:ascii="Times New Roman" w:hAnsi="Times New Roman" w:cs="Times New Roman"/>
          <w:sz w:val="24"/>
          <w:szCs w:val="24"/>
        </w:rPr>
        <w:t xml:space="preserve">können </w:t>
      </w:r>
      <w:r w:rsidR="008951AB">
        <w:rPr>
          <w:rFonts w:ascii="Times New Roman" w:hAnsi="Times New Roman" w:cs="Times New Roman"/>
          <w:sz w:val="24"/>
          <w:szCs w:val="24"/>
        </w:rPr>
        <w:t>Sie</w:t>
      </w:r>
      <w:r w:rsidRPr="007406DA">
        <w:rPr>
          <w:rFonts w:ascii="Times New Roman" w:hAnsi="Times New Roman" w:cs="Times New Roman"/>
          <w:sz w:val="24"/>
          <w:szCs w:val="24"/>
        </w:rPr>
        <w:t xml:space="preserve"> es ihnen sch</w:t>
      </w:r>
      <w:r w:rsidR="002C5BDC" w:rsidRPr="007406DA">
        <w:rPr>
          <w:rFonts w:ascii="Times New Roman" w:hAnsi="Times New Roman" w:cs="Times New Roman"/>
          <w:sz w:val="24"/>
          <w:szCs w:val="24"/>
        </w:rPr>
        <w:t>on vorher anschaulich erklären, da d</w:t>
      </w:r>
      <w:r w:rsidRPr="007406DA">
        <w:rPr>
          <w:rFonts w:ascii="Times New Roman" w:hAnsi="Times New Roman" w:cs="Times New Roman"/>
          <w:sz w:val="24"/>
          <w:szCs w:val="24"/>
        </w:rPr>
        <w:t xml:space="preserve">ie Begriffe </w:t>
      </w:r>
      <w:r w:rsidR="00A27E21" w:rsidRPr="007406DA">
        <w:rPr>
          <w:rFonts w:ascii="Times New Roman" w:hAnsi="Times New Roman" w:cs="Times New Roman"/>
          <w:sz w:val="24"/>
          <w:szCs w:val="24"/>
        </w:rPr>
        <w:t xml:space="preserve">des </w:t>
      </w:r>
      <w:r w:rsidRPr="007406DA">
        <w:rPr>
          <w:rFonts w:ascii="Times New Roman" w:hAnsi="Times New Roman" w:cs="Times New Roman"/>
          <w:sz w:val="24"/>
          <w:szCs w:val="24"/>
        </w:rPr>
        <w:t>Flächeninhalt</w:t>
      </w:r>
      <w:r w:rsidR="00A27E21" w:rsidRPr="007406DA">
        <w:rPr>
          <w:rFonts w:ascii="Times New Roman" w:hAnsi="Times New Roman" w:cs="Times New Roman"/>
          <w:sz w:val="24"/>
          <w:szCs w:val="24"/>
        </w:rPr>
        <w:t>s</w:t>
      </w:r>
      <w:r w:rsidRPr="007406DA">
        <w:rPr>
          <w:rFonts w:ascii="Times New Roman" w:hAnsi="Times New Roman" w:cs="Times New Roman"/>
          <w:sz w:val="24"/>
          <w:szCs w:val="24"/>
        </w:rPr>
        <w:t xml:space="preserve"> und </w:t>
      </w:r>
      <w:r w:rsidR="00A27E21" w:rsidRPr="007406DA">
        <w:rPr>
          <w:rFonts w:ascii="Times New Roman" w:hAnsi="Times New Roman" w:cs="Times New Roman"/>
          <w:sz w:val="24"/>
          <w:szCs w:val="24"/>
        </w:rPr>
        <w:t xml:space="preserve">der </w:t>
      </w:r>
      <w:r w:rsidRPr="007406DA">
        <w:rPr>
          <w:rFonts w:ascii="Times New Roman" w:hAnsi="Times New Roman" w:cs="Times New Roman"/>
          <w:sz w:val="24"/>
          <w:szCs w:val="24"/>
        </w:rPr>
        <w:t xml:space="preserve">Steigung ihnen </w:t>
      </w:r>
      <w:r w:rsidR="002C5BDC" w:rsidRPr="007406DA">
        <w:rPr>
          <w:rFonts w:ascii="Times New Roman" w:hAnsi="Times New Roman" w:cs="Times New Roman"/>
          <w:sz w:val="24"/>
          <w:szCs w:val="24"/>
        </w:rPr>
        <w:t>schon bekannt sind.</w:t>
      </w:r>
    </w:p>
    <w:p w:rsidR="007D3C1D" w:rsidRPr="00BF3D77"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Algorithmus:</w:t>
      </w:r>
      <w:r w:rsidR="00BF3D77">
        <w:rPr>
          <w:rFonts w:ascii="Times New Roman" w:hAnsi="Times New Roman" w:cs="Times New Roman"/>
          <w:sz w:val="24"/>
          <w:szCs w:val="24"/>
        </w:rPr>
        <w:br/>
      </w:r>
      <w:r w:rsidRPr="00BF3D77">
        <w:rPr>
          <w:rFonts w:ascii="Times New Roman" w:hAnsi="Times New Roman" w:cs="Times New Roman"/>
          <w:sz w:val="24"/>
          <w:szCs w:val="24"/>
        </w:rPr>
        <w:t>Zum Begriff des Algorithmus lohnt es sich sicherlich</w:t>
      </w:r>
      <w:r w:rsidR="00A53A17">
        <w:rPr>
          <w:rFonts w:ascii="Times New Roman" w:hAnsi="Times New Roman" w:cs="Times New Roman"/>
          <w:sz w:val="24"/>
          <w:szCs w:val="24"/>
        </w:rPr>
        <w:t>,</w:t>
      </w:r>
      <w:r w:rsidRPr="00BF3D77">
        <w:rPr>
          <w:rFonts w:ascii="Times New Roman" w:hAnsi="Times New Roman" w:cs="Times New Roman"/>
          <w:sz w:val="24"/>
          <w:szCs w:val="24"/>
        </w:rPr>
        <w:t xml:space="preserve"> den Schüler</w:t>
      </w:r>
      <w:r w:rsidR="008064A1" w:rsidRPr="00BF3D77">
        <w:rPr>
          <w:rFonts w:ascii="Times New Roman" w:hAnsi="Times New Roman" w:cs="Times New Roman"/>
          <w:sz w:val="24"/>
          <w:szCs w:val="24"/>
        </w:rPr>
        <w:t>*innen</w:t>
      </w:r>
      <w:r w:rsidRPr="00BF3D77">
        <w:rPr>
          <w:rFonts w:ascii="Times New Roman" w:hAnsi="Times New Roman" w:cs="Times New Roman"/>
          <w:sz w:val="24"/>
          <w:szCs w:val="24"/>
        </w:rPr>
        <w:t xml:space="preserve"> einige Beispiele zu zeigen oder auch von den Schüler</w:t>
      </w:r>
      <w:r w:rsidR="008064A1" w:rsidRPr="00BF3D77">
        <w:rPr>
          <w:rFonts w:ascii="Times New Roman" w:hAnsi="Times New Roman" w:cs="Times New Roman"/>
          <w:sz w:val="24"/>
          <w:szCs w:val="24"/>
        </w:rPr>
        <w:t>*innen</w:t>
      </w:r>
      <w:r w:rsidRPr="00BF3D77">
        <w:rPr>
          <w:rFonts w:ascii="Times New Roman" w:hAnsi="Times New Roman" w:cs="Times New Roman"/>
          <w:sz w:val="24"/>
          <w:szCs w:val="24"/>
        </w:rPr>
        <w:t xml:space="preserve"> Beispiele vorstellen zu lassen, um ihnen verständlich zu machen, was genau ein Algorithmus ist. Hierzu bieten sich der euklidische Algorithmus oder die Türme von Hanoi</w:t>
      </w:r>
      <w:r w:rsidR="00C1260B">
        <w:rPr>
          <w:rFonts w:ascii="Times New Roman" w:hAnsi="Times New Roman" w:cs="Times New Roman"/>
          <w:sz w:val="24"/>
          <w:szCs w:val="24"/>
        </w:rPr>
        <w:t xml:space="preserve"> an</w:t>
      </w:r>
      <w:r w:rsidRPr="00BF3D77">
        <w:rPr>
          <w:rFonts w:ascii="Times New Roman" w:hAnsi="Times New Roman" w:cs="Times New Roman"/>
          <w:sz w:val="24"/>
          <w:szCs w:val="24"/>
        </w:rPr>
        <w:t>, die ebenfalls mit Hilfe eines Algorithmus gelöst werden können.</w:t>
      </w:r>
    </w:p>
    <w:p w:rsidR="00BF3D77"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proofErr w:type="spellStart"/>
      <w:r w:rsidRPr="00CB09B8">
        <w:rPr>
          <w:rFonts w:ascii="Times New Roman" w:hAnsi="Times New Roman" w:cs="Times New Roman"/>
          <w:sz w:val="24"/>
          <w:szCs w:val="24"/>
        </w:rPr>
        <w:t>Buffonsches</w:t>
      </w:r>
      <w:proofErr w:type="spellEnd"/>
      <w:r w:rsidRPr="00CB09B8">
        <w:rPr>
          <w:rFonts w:ascii="Times New Roman" w:hAnsi="Times New Roman" w:cs="Times New Roman"/>
          <w:sz w:val="24"/>
          <w:szCs w:val="24"/>
        </w:rPr>
        <w:t xml:space="preserve"> Nadelproblem:</w:t>
      </w:r>
    </w:p>
    <w:p w:rsidR="007D3C1D" w:rsidRPr="00BF3D77" w:rsidRDefault="00CB09B8" w:rsidP="008A2047">
      <w:pPr>
        <w:pStyle w:val="Listenabsatz"/>
        <w:spacing w:line="360" w:lineRule="auto"/>
        <w:ind w:left="567"/>
        <w:jc w:val="both"/>
        <w:rPr>
          <w:rFonts w:ascii="Times New Roman" w:hAnsi="Times New Roman" w:cs="Times New Roman"/>
          <w:sz w:val="24"/>
          <w:szCs w:val="24"/>
        </w:rPr>
      </w:pPr>
      <w:r w:rsidRPr="00BF3D77">
        <w:rPr>
          <w:rFonts w:ascii="Times New Roman" w:hAnsi="Times New Roman" w:cs="Times New Roman"/>
          <w:sz w:val="24"/>
          <w:szCs w:val="24"/>
        </w:rPr>
        <w:t xml:space="preserve">Das </w:t>
      </w:r>
      <w:proofErr w:type="spellStart"/>
      <w:r w:rsidRPr="00BF3D77">
        <w:rPr>
          <w:rFonts w:ascii="Times New Roman" w:hAnsi="Times New Roman" w:cs="Times New Roman"/>
          <w:sz w:val="24"/>
          <w:szCs w:val="24"/>
        </w:rPr>
        <w:t>Buffonsche</w:t>
      </w:r>
      <w:proofErr w:type="spellEnd"/>
      <w:r w:rsidRPr="00BF3D77">
        <w:rPr>
          <w:rFonts w:ascii="Times New Roman" w:hAnsi="Times New Roman" w:cs="Times New Roman"/>
          <w:sz w:val="24"/>
          <w:szCs w:val="24"/>
        </w:rPr>
        <w:t xml:space="preserve"> Nadelproblem </w:t>
      </w:r>
      <w:r w:rsidR="003B4B2E" w:rsidRPr="00BF3D77">
        <w:rPr>
          <w:rFonts w:ascii="Times New Roman" w:hAnsi="Times New Roman" w:cs="Times New Roman"/>
          <w:sz w:val="24"/>
          <w:szCs w:val="24"/>
        </w:rPr>
        <w:t xml:space="preserve">können </w:t>
      </w:r>
      <w:r w:rsidR="009109C0">
        <w:rPr>
          <w:rFonts w:ascii="Times New Roman" w:hAnsi="Times New Roman" w:cs="Times New Roman"/>
          <w:sz w:val="24"/>
          <w:szCs w:val="24"/>
        </w:rPr>
        <w:t>Sie</w:t>
      </w:r>
      <w:r w:rsidRPr="00BF3D77">
        <w:rPr>
          <w:rFonts w:ascii="Times New Roman" w:hAnsi="Times New Roman" w:cs="Times New Roman"/>
          <w:sz w:val="24"/>
          <w:szCs w:val="24"/>
        </w:rPr>
        <w:t xml:space="preserve"> mit </w:t>
      </w:r>
      <w:r w:rsidR="003342BE">
        <w:rPr>
          <w:rFonts w:ascii="Times New Roman" w:hAnsi="Times New Roman" w:cs="Times New Roman"/>
          <w:sz w:val="24"/>
          <w:szCs w:val="24"/>
        </w:rPr>
        <w:t>I</w:t>
      </w:r>
      <w:r w:rsidR="009109C0">
        <w:rPr>
          <w:rFonts w:ascii="Times New Roman" w:hAnsi="Times New Roman" w:cs="Times New Roman"/>
          <w:sz w:val="24"/>
          <w:szCs w:val="24"/>
        </w:rPr>
        <w:t>hr</w:t>
      </w:r>
      <w:r w:rsidR="009109C0" w:rsidRPr="00BF3D77">
        <w:rPr>
          <w:rFonts w:ascii="Times New Roman" w:hAnsi="Times New Roman" w:cs="Times New Roman"/>
          <w:sz w:val="24"/>
          <w:szCs w:val="24"/>
        </w:rPr>
        <w:t xml:space="preserve">en </w:t>
      </w:r>
      <w:r w:rsidRPr="00BF3D77">
        <w:rPr>
          <w:rFonts w:ascii="Times New Roman" w:hAnsi="Times New Roman" w:cs="Times New Roman"/>
          <w:sz w:val="24"/>
          <w:szCs w:val="24"/>
        </w:rPr>
        <w:t>Schüler</w:t>
      </w:r>
      <w:r w:rsidR="008064A1" w:rsidRPr="00BF3D77">
        <w:rPr>
          <w:rFonts w:ascii="Times New Roman" w:hAnsi="Times New Roman" w:cs="Times New Roman"/>
          <w:sz w:val="24"/>
          <w:szCs w:val="24"/>
        </w:rPr>
        <w:t>*innen</w:t>
      </w:r>
      <w:r w:rsidRPr="00BF3D77">
        <w:rPr>
          <w:rFonts w:ascii="Times New Roman" w:hAnsi="Times New Roman" w:cs="Times New Roman"/>
          <w:sz w:val="24"/>
          <w:szCs w:val="24"/>
        </w:rPr>
        <w:t xml:space="preserve"> als Experiment durchführen. Die Formeln, die im Lexikonartikel auftauchen</w:t>
      </w:r>
      <w:r w:rsidR="0013420C">
        <w:rPr>
          <w:rFonts w:ascii="Times New Roman" w:hAnsi="Times New Roman" w:cs="Times New Roman"/>
          <w:sz w:val="24"/>
          <w:szCs w:val="24"/>
        </w:rPr>
        <w:t>,</w:t>
      </w:r>
      <w:r w:rsidRPr="00BF3D77">
        <w:rPr>
          <w:rFonts w:ascii="Times New Roman" w:hAnsi="Times New Roman" w:cs="Times New Roman"/>
          <w:sz w:val="24"/>
          <w:szCs w:val="24"/>
        </w:rPr>
        <w:t xml:space="preserve"> </w:t>
      </w:r>
      <w:r w:rsidR="00A346D7" w:rsidRPr="00BF3D77">
        <w:rPr>
          <w:rFonts w:ascii="Times New Roman" w:hAnsi="Times New Roman" w:cs="Times New Roman"/>
          <w:sz w:val="24"/>
          <w:szCs w:val="24"/>
        </w:rPr>
        <w:t>k</w:t>
      </w:r>
      <w:r w:rsidR="005C1544" w:rsidRPr="00BF3D77">
        <w:rPr>
          <w:rFonts w:ascii="Times New Roman" w:hAnsi="Times New Roman" w:cs="Times New Roman"/>
          <w:sz w:val="24"/>
          <w:szCs w:val="24"/>
        </w:rPr>
        <w:t>önnten die Schüler*innen mit Zahlen nachrechnen</w:t>
      </w:r>
      <w:r w:rsidRPr="00BF3D77">
        <w:rPr>
          <w:rFonts w:ascii="Times New Roman" w:hAnsi="Times New Roman" w:cs="Times New Roman"/>
          <w:sz w:val="24"/>
          <w:szCs w:val="24"/>
        </w:rPr>
        <w:t>, damit sie ein Gefühl für Formeln mit Unbekannten bekommen.</w:t>
      </w:r>
    </w:p>
    <w:p w:rsidR="00BF3D77"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Ecken und Kanten:</w:t>
      </w:r>
    </w:p>
    <w:p w:rsidR="007D3C1D" w:rsidRPr="00BF3D77" w:rsidRDefault="0016753D" w:rsidP="008A2047">
      <w:pPr>
        <w:pStyle w:val="Listenabsatz"/>
        <w:spacing w:line="360" w:lineRule="auto"/>
        <w:ind w:left="567"/>
        <w:jc w:val="both"/>
        <w:rPr>
          <w:rFonts w:ascii="Times New Roman" w:hAnsi="Times New Roman" w:cs="Times New Roman"/>
          <w:sz w:val="24"/>
          <w:szCs w:val="24"/>
        </w:rPr>
      </w:pPr>
      <w:r w:rsidRPr="00BF3D77">
        <w:rPr>
          <w:rFonts w:ascii="Times New Roman" w:hAnsi="Times New Roman" w:cs="Times New Roman"/>
          <w:sz w:val="24"/>
          <w:szCs w:val="24"/>
        </w:rPr>
        <w:t>Beim Thema Ecken und Kan</w:t>
      </w:r>
      <w:r w:rsidR="00CB09B8" w:rsidRPr="00BF3D77">
        <w:rPr>
          <w:rFonts w:ascii="Times New Roman" w:hAnsi="Times New Roman" w:cs="Times New Roman"/>
          <w:sz w:val="24"/>
          <w:szCs w:val="24"/>
        </w:rPr>
        <w:t xml:space="preserve">ten </w:t>
      </w:r>
      <w:r w:rsidR="00A96D84" w:rsidRPr="00BF3D77">
        <w:rPr>
          <w:rFonts w:ascii="Times New Roman" w:hAnsi="Times New Roman" w:cs="Times New Roman"/>
          <w:sz w:val="24"/>
          <w:szCs w:val="24"/>
        </w:rPr>
        <w:t xml:space="preserve">können </w:t>
      </w:r>
      <w:r w:rsidR="00EB2C1D">
        <w:rPr>
          <w:rFonts w:ascii="Times New Roman" w:hAnsi="Times New Roman" w:cs="Times New Roman"/>
          <w:sz w:val="24"/>
          <w:szCs w:val="24"/>
        </w:rPr>
        <w:t>Sie</w:t>
      </w:r>
      <w:r w:rsidR="00CB09B8" w:rsidRPr="00BF3D77">
        <w:rPr>
          <w:rFonts w:ascii="Times New Roman" w:hAnsi="Times New Roman" w:cs="Times New Roman"/>
          <w:sz w:val="24"/>
          <w:szCs w:val="24"/>
        </w:rPr>
        <w:t xml:space="preserve"> die Schüler</w:t>
      </w:r>
      <w:r w:rsidR="008064A1" w:rsidRPr="00BF3D77">
        <w:rPr>
          <w:rFonts w:ascii="Times New Roman" w:hAnsi="Times New Roman" w:cs="Times New Roman"/>
          <w:sz w:val="24"/>
          <w:szCs w:val="24"/>
        </w:rPr>
        <w:t>*innen</w:t>
      </w:r>
      <w:r w:rsidR="00CB09B8" w:rsidRPr="00BF3D77">
        <w:rPr>
          <w:rFonts w:ascii="Times New Roman" w:hAnsi="Times New Roman" w:cs="Times New Roman"/>
          <w:sz w:val="24"/>
          <w:szCs w:val="24"/>
        </w:rPr>
        <w:t xml:space="preserve"> selbst Graphen zeichnen lassen. Dabei </w:t>
      </w:r>
      <w:r w:rsidR="00EB1186" w:rsidRPr="00BF3D77">
        <w:rPr>
          <w:rFonts w:ascii="Times New Roman" w:hAnsi="Times New Roman" w:cs="Times New Roman"/>
          <w:sz w:val="24"/>
          <w:szCs w:val="24"/>
        </w:rPr>
        <w:t xml:space="preserve">können </w:t>
      </w:r>
      <w:r w:rsidR="00E95B32">
        <w:rPr>
          <w:rFonts w:ascii="Times New Roman" w:hAnsi="Times New Roman" w:cs="Times New Roman"/>
          <w:sz w:val="24"/>
          <w:szCs w:val="24"/>
        </w:rPr>
        <w:t>S</w:t>
      </w:r>
      <w:r w:rsidR="00EB1186" w:rsidRPr="00BF3D77">
        <w:rPr>
          <w:rFonts w:ascii="Times New Roman" w:hAnsi="Times New Roman" w:cs="Times New Roman"/>
          <w:sz w:val="24"/>
          <w:szCs w:val="24"/>
        </w:rPr>
        <w:t>ie</w:t>
      </w:r>
      <w:r w:rsidR="00CB09B8" w:rsidRPr="00BF3D77">
        <w:rPr>
          <w:rFonts w:ascii="Times New Roman" w:hAnsi="Times New Roman" w:cs="Times New Roman"/>
          <w:sz w:val="24"/>
          <w:szCs w:val="24"/>
        </w:rPr>
        <w:t xml:space="preserve"> auch tiefer </w:t>
      </w:r>
      <w:r w:rsidR="00E95B32">
        <w:rPr>
          <w:rFonts w:ascii="Times New Roman" w:hAnsi="Times New Roman" w:cs="Times New Roman"/>
          <w:sz w:val="24"/>
          <w:szCs w:val="24"/>
        </w:rPr>
        <w:t>auf</w:t>
      </w:r>
      <w:r w:rsidR="00CB09B8" w:rsidRPr="00BF3D77">
        <w:rPr>
          <w:rFonts w:ascii="Times New Roman" w:hAnsi="Times New Roman" w:cs="Times New Roman"/>
          <w:sz w:val="24"/>
          <w:szCs w:val="24"/>
        </w:rPr>
        <w:t xml:space="preserve"> die Graphentheorie eingehen und </w:t>
      </w:r>
      <w:r w:rsidR="00A97B07" w:rsidRPr="00BF3D77">
        <w:rPr>
          <w:rFonts w:ascii="Times New Roman" w:hAnsi="Times New Roman" w:cs="Times New Roman"/>
          <w:sz w:val="24"/>
          <w:szCs w:val="24"/>
        </w:rPr>
        <w:t>z. B.</w:t>
      </w:r>
      <w:r w:rsidR="00CB09B8" w:rsidRPr="00BF3D77">
        <w:rPr>
          <w:rFonts w:ascii="Times New Roman" w:hAnsi="Times New Roman" w:cs="Times New Roman"/>
          <w:sz w:val="24"/>
          <w:szCs w:val="24"/>
        </w:rPr>
        <w:t xml:space="preserve"> zwischen </w:t>
      </w:r>
      <w:r w:rsidR="00CB09B8" w:rsidRPr="00BF3D77">
        <w:rPr>
          <w:rFonts w:ascii="Times New Roman" w:hAnsi="Times New Roman" w:cs="Times New Roman"/>
          <w:sz w:val="24"/>
          <w:szCs w:val="24"/>
        </w:rPr>
        <w:lastRenderedPageBreak/>
        <w:t xml:space="preserve">gerichteten und </w:t>
      </w:r>
      <w:proofErr w:type="spellStart"/>
      <w:r w:rsidR="00CB09B8" w:rsidRPr="00BF3D77">
        <w:rPr>
          <w:rFonts w:ascii="Times New Roman" w:hAnsi="Times New Roman" w:cs="Times New Roman"/>
          <w:sz w:val="24"/>
          <w:szCs w:val="24"/>
        </w:rPr>
        <w:t>ungerichteten</w:t>
      </w:r>
      <w:proofErr w:type="spellEnd"/>
      <w:r w:rsidR="00CB09B8" w:rsidRPr="00BF3D77">
        <w:rPr>
          <w:rFonts w:ascii="Times New Roman" w:hAnsi="Times New Roman" w:cs="Times New Roman"/>
          <w:sz w:val="24"/>
          <w:szCs w:val="24"/>
        </w:rPr>
        <w:t xml:space="preserve"> Graphen unterscheiden, Multigraphen mit Mehrfachkanten oder gefärbte Graphen zeichnen oder den Grad einer Ecke bestimmen</w:t>
      </w:r>
      <w:r w:rsidR="00B80CED">
        <w:rPr>
          <w:rFonts w:ascii="Times New Roman" w:hAnsi="Times New Roman" w:cs="Times New Roman"/>
          <w:sz w:val="24"/>
          <w:szCs w:val="24"/>
        </w:rPr>
        <w:t xml:space="preserve"> lassen</w:t>
      </w:r>
      <w:r w:rsidR="00CB09B8" w:rsidRPr="00BF3D77">
        <w:rPr>
          <w:rFonts w:ascii="Times New Roman" w:hAnsi="Times New Roman" w:cs="Times New Roman"/>
          <w:sz w:val="24"/>
          <w:szCs w:val="24"/>
        </w:rPr>
        <w:t>.</w:t>
      </w:r>
    </w:p>
    <w:p w:rsidR="007D3C1D" w:rsidRPr="00BF3D77"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proofErr w:type="spellStart"/>
      <w:r w:rsidRPr="00CB09B8">
        <w:rPr>
          <w:rFonts w:ascii="Times New Roman" w:hAnsi="Times New Roman" w:cs="Times New Roman"/>
          <w:sz w:val="24"/>
          <w:szCs w:val="24"/>
        </w:rPr>
        <w:t>Fibonacci</w:t>
      </w:r>
      <w:proofErr w:type="spellEnd"/>
      <w:r w:rsidRPr="00CB09B8">
        <w:rPr>
          <w:rFonts w:ascii="Times New Roman" w:hAnsi="Times New Roman" w:cs="Times New Roman"/>
          <w:sz w:val="24"/>
          <w:szCs w:val="24"/>
        </w:rPr>
        <w:t>-Folge:</w:t>
      </w:r>
      <w:r w:rsidR="00BF3D77">
        <w:rPr>
          <w:rFonts w:ascii="Times New Roman" w:hAnsi="Times New Roman" w:cs="Times New Roman"/>
          <w:sz w:val="24"/>
          <w:szCs w:val="24"/>
        </w:rPr>
        <w:br/>
      </w:r>
      <w:r w:rsidRPr="00BF3D77">
        <w:rPr>
          <w:rFonts w:ascii="Times New Roman" w:hAnsi="Times New Roman" w:cs="Times New Roman"/>
          <w:sz w:val="24"/>
          <w:szCs w:val="24"/>
        </w:rPr>
        <w:t xml:space="preserve">Zu den </w:t>
      </w:r>
      <w:proofErr w:type="spellStart"/>
      <w:r w:rsidRPr="00BF3D77">
        <w:rPr>
          <w:rFonts w:ascii="Times New Roman" w:hAnsi="Times New Roman" w:cs="Times New Roman"/>
          <w:sz w:val="24"/>
          <w:szCs w:val="24"/>
        </w:rPr>
        <w:t>Fibonacci</w:t>
      </w:r>
      <w:proofErr w:type="spellEnd"/>
      <w:r w:rsidRPr="00BF3D77">
        <w:rPr>
          <w:rFonts w:ascii="Times New Roman" w:hAnsi="Times New Roman" w:cs="Times New Roman"/>
          <w:sz w:val="24"/>
          <w:szCs w:val="24"/>
        </w:rPr>
        <w:t xml:space="preserve">-Zahlen </w:t>
      </w:r>
      <w:r w:rsidR="006E3959" w:rsidRPr="00BF3D77">
        <w:rPr>
          <w:rFonts w:ascii="Times New Roman" w:hAnsi="Times New Roman" w:cs="Times New Roman"/>
          <w:sz w:val="24"/>
          <w:szCs w:val="24"/>
        </w:rPr>
        <w:t xml:space="preserve">können </w:t>
      </w:r>
      <w:r w:rsidRPr="00BF3D77">
        <w:rPr>
          <w:rFonts w:ascii="Times New Roman" w:hAnsi="Times New Roman" w:cs="Times New Roman"/>
          <w:sz w:val="24"/>
          <w:szCs w:val="24"/>
        </w:rPr>
        <w:t>die Schüler</w:t>
      </w:r>
      <w:r w:rsidR="008064A1" w:rsidRPr="00BF3D77">
        <w:rPr>
          <w:rFonts w:ascii="Times New Roman" w:hAnsi="Times New Roman" w:cs="Times New Roman"/>
          <w:sz w:val="24"/>
          <w:szCs w:val="24"/>
        </w:rPr>
        <w:t>*innen</w:t>
      </w:r>
      <w:r w:rsidRPr="00BF3D77">
        <w:rPr>
          <w:rFonts w:ascii="Times New Roman" w:hAnsi="Times New Roman" w:cs="Times New Roman"/>
          <w:sz w:val="24"/>
          <w:szCs w:val="24"/>
        </w:rPr>
        <w:t xml:space="preserve"> einige Beispiele aus der Natur recherchieren. Auch können sie die im Artikel erwähnten Eigenschaften nachrechnen, den Kettenbruch fortführen oder die Formel zur Berechnung des n-</w:t>
      </w:r>
      <w:proofErr w:type="spellStart"/>
      <w:r w:rsidRPr="00BF3D77">
        <w:rPr>
          <w:rFonts w:ascii="Times New Roman" w:hAnsi="Times New Roman" w:cs="Times New Roman"/>
          <w:sz w:val="24"/>
          <w:szCs w:val="24"/>
        </w:rPr>
        <w:t>ten</w:t>
      </w:r>
      <w:proofErr w:type="spellEnd"/>
      <w:r w:rsidRPr="00BF3D77">
        <w:rPr>
          <w:rFonts w:ascii="Times New Roman" w:hAnsi="Times New Roman" w:cs="Times New Roman"/>
          <w:sz w:val="24"/>
          <w:szCs w:val="24"/>
        </w:rPr>
        <w:t xml:space="preserve"> Folgenglieds recherchieren.</w:t>
      </w:r>
    </w:p>
    <w:p w:rsidR="00BF3D77"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Goldener Schnitt:</w:t>
      </w:r>
    </w:p>
    <w:p w:rsidR="007D3C1D" w:rsidRPr="00BF3D77" w:rsidRDefault="00CB09B8" w:rsidP="008A2047">
      <w:pPr>
        <w:pStyle w:val="Listenabsatz"/>
        <w:spacing w:line="360" w:lineRule="auto"/>
        <w:ind w:left="567"/>
        <w:jc w:val="both"/>
        <w:rPr>
          <w:rFonts w:ascii="Times New Roman" w:hAnsi="Times New Roman" w:cs="Times New Roman"/>
          <w:sz w:val="24"/>
          <w:szCs w:val="24"/>
        </w:rPr>
      </w:pPr>
      <w:r w:rsidRPr="00BF3D77">
        <w:rPr>
          <w:rFonts w:ascii="Times New Roman" w:hAnsi="Times New Roman" w:cs="Times New Roman"/>
          <w:sz w:val="24"/>
          <w:szCs w:val="24"/>
        </w:rPr>
        <w:t>Hier können verschiedene geometrische Verfahren zur Konstruktion vorgestellt werden, die auch gut im Internet zu finden sind. Auch können</w:t>
      </w:r>
      <w:r w:rsidR="00A03C0D" w:rsidRPr="00BF3D77">
        <w:rPr>
          <w:rFonts w:ascii="Times New Roman" w:hAnsi="Times New Roman" w:cs="Times New Roman"/>
          <w:sz w:val="24"/>
          <w:szCs w:val="24"/>
        </w:rPr>
        <w:t xml:space="preserve"> </w:t>
      </w:r>
      <w:r w:rsidR="00C57E3B">
        <w:rPr>
          <w:rFonts w:ascii="Times New Roman" w:hAnsi="Times New Roman" w:cs="Times New Roman"/>
          <w:sz w:val="24"/>
          <w:szCs w:val="24"/>
        </w:rPr>
        <w:t>Sie</w:t>
      </w:r>
      <w:r w:rsidR="00A03C0D" w:rsidRPr="00BF3D77">
        <w:rPr>
          <w:rFonts w:ascii="Times New Roman" w:hAnsi="Times New Roman" w:cs="Times New Roman"/>
          <w:sz w:val="24"/>
          <w:szCs w:val="24"/>
        </w:rPr>
        <w:t xml:space="preserve"> den geometrischen und den</w:t>
      </w:r>
      <w:r w:rsidRPr="00BF3D77">
        <w:rPr>
          <w:rFonts w:ascii="Times New Roman" w:hAnsi="Times New Roman" w:cs="Times New Roman"/>
          <w:sz w:val="24"/>
          <w:szCs w:val="24"/>
        </w:rPr>
        <w:t xml:space="preserve"> algebraische</w:t>
      </w:r>
      <w:r w:rsidR="00A03C0D" w:rsidRPr="00BF3D77">
        <w:rPr>
          <w:rFonts w:ascii="Times New Roman" w:hAnsi="Times New Roman" w:cs="Times New Roman"/>
          <w:sz w:val="24"/>
          <w:szCs w:val="24"/>
        </w:rPr>
        <w:t>n</w:t>
      </w:r>
      <w:r w:rsidRPr="00BF3D77">
        <w:rPr>
          <w:rFonts w:ascii="Times New Roman" w:hAnsi="Times New Roman" w:cs="Times New Roman"/>
          <w:sz w:val="24"/>
          <w:szCs w:val="24"/>
        </w:rPr>
        <w:t xml:space="preserve"> Zugang bespr</w:t>
      </w:r>
      <w:r w:rsidR="00E80DAD">
        <w:rPr>
          <w:rFonts w:ascii="Times New Roman" w:hAnsi="Times New Roman" w:cs="Times New Roman"/>
          <w:sz w:val="24"/>
          <w:szCs w:val="24"/>
        </w:rPr>
        <w:t>e</w:t>
      </w:r>
      <w:r w:rsidRPr="00BF3D77">
        <w:rPr>
          <w:rFonts w:ascii="Times New Roman" w:hAnsi="Times New Roman" w:cs="Times New Roman"/>
          <w:sz w:val="24"/>
          <w:szCs w:val="24"/>
        </w:rPr>
        <w:t xml:space="preserve">chen. Wie bei der </w:t>
      </w:r>
      <w:proofErr w:type="spellStart"/>
      <w:r w:rsidRPr="00BF3D77">
        <w:rPr>
          <w:rFonts w:ascii="Times New Roman" w:hAnsi="Times New Roman" w:cs="Times New Roman"/>
          <w:sz w:val="24"/>
          <w:szCs w:val="24"/>
        </w:rPr>
        <w:t>Fibonacci</w:t>
      </w:r>
      <w:proofErr w:type="spellEnd"/>
      <w:r w:rsidRPr="00BF3D77">
        <w:rPr>
          <w:rFonts w:ascii="Times New Roman" w:hAnsi="Times New Roman" w:cs="Times New Roman"/>
          <w:sz w:val="24"/>
          <w:szCs w:val="24"/>
        </w:rPr>
        <w:t>-Folge gibt es zum Goldenen Schnitt auch viele Beispiele, die in der Natur vorkommen und für die Schüler</w:t>
      </w:r>
      <w:r w:rsidR="008064A1" w:rsidRPr="00BF3D77">
        <w:rPr>
          <w:rFonts w:ascii="Times New Roman" w:hAnsi="Times New Roman" w:cs="Times New Roman"/>
          <w:sz w:val="24"/>
          <w:szCs w:val="24"/>
        </w:rPr>
        <w:t>*innen</w:t>
      </w:r>
      <w:r w:rsidRPr="00BF3D77">
        <w:rPr>
          <w:rFonts w:ascii="Times New Roman" w:hAnsi="Times New Roman" w:cs="Times New Roman"/>
          <w:sz w:val="24"/>
          <w:szCs w:val="24"/>
        </w:rPr>
        <w:t xml:space="preserve"> interessant sein könnten.</w:t>
      </w:r>
    </w:p>
    <w:p w:rsidR="00BF3D77"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 xml:space="preserve">Großer </w:t>
      </w:r>
      <w:proofErr w:type="spellStart"/>
      <w:r w:rsidRPr="00CB09B8">
        <w:rPr>
          <w:rFonts w:ascii="Times New Roman" w:hAnsi="Times New Roman" w:cs="Times New Roman"/>
          <w:sz w:val="24"/>
          <w:szCs w:val="24"/>
        </w:rPr>
        <w:t>Fermatscher</w:t>
      </w:r>
      <w:proofErr w:type="spellEnd"/>
      <w:r w:rsidRPr="00CB09B8">
        <w:rPr>
          <w:rFonts w:ascii="Times New Roman" w:hAnsi="Times New Roman" w:cs="Times New Roman"/>
          <w:sz w:val="24"/>
          <w:szCs w:val="24"/>
        </w:rPr>
        <w:t xml:space="preserve"> Satz:</w:t>
      </w:r>
    </w:p>
    <w:p w:rsidR="007D3C1D" w:rsidRPr="00BF3D77" w:rsidRDefault="00CB09B8" w:rsidP="008A2047">
      <w:pPr>
        <w:pStyle w:val="Listenabsatz"/>
        <w:spacing w:line="360" w:lineRule="auto"/>
        <w:ind w:left="567"/>
        <w:jc w:val="both"/>
        <w:rPr>
          <w:rFonts w:ascii="Times New Roman" w:hAnsi="Times New Roman" w:cs="Times New Roman"/>
          <w:sz w:val="24"/>
          <w:szCs w:val="24"/>
        </w:rPr>
      </w:pPr>
      <w:r w:rsidRPr="00BF3D77">
        <w:rPr>
          <w:rFonts w:ascii="Times New Roman" w:hAnsi="Times New Roman" w:cs="Times New Roman"/>
          <w:sz w:val="24"/>
          <w:szCs w:val="24"/>
        </w:rPr>
        <w:t xml:space="preserve">Dieser Satz bringt eine spannende Geschichte mit sich für die </w:t>
      </w:r>
      <w:r w:rsidR="00E84460" w:rsidRPr="00BF3D77">
        <w:rPr>
          <w:rFonts w:ascii="Times New Roman" w:hAnsi="Times New Roman" w:cs="Times New Roman"/>
          <w:sz w:val="24"/>
          <w:szCs w:val="24"/>
        </w:rPr>
        <w:t>sich die</w:t>
      </w:r>
      <w:r w:rsidRPr="00BF3D77">
        <w:rPr>
          <w:rFonts w:ascii="Times New Roman" w:hAnsi="Times New Roman" w:cs="Times New Roman"/>
          <w:sz w:val="24"/>
          <w:szCs w:val="24"/>
        </w:rPr>
        <w:t xml:space="preserve"> Schüler</w:t>
      </w:r>
      <w:r w:rsidR="008064A1" w:rsidRPr="00BF3D77">
        <w:rPr>
          <w:rFonts w:ascii="Times New Roman" w:hAnsi="Times New Roman" w:cs="Times New Roman"/>
          <w:sz w:val="24"/>
          <w:szCs w:val="24"/>
        </w:rPr>
        <w:t>*innen</w:t>
      </w:r>
      <w:r w:rsidRPr="00BF3D77">
        <w:rPr>
          <w:rFonts w:ascii="Times New Roman" w:hAnsi="Times New Roman" w:cs="Times New Roman"/>
          <w:sz w:val="24"/>
          <w:szCs w:val="24"/>
        </w:rPr>
        <w:t xml:space="preserve"> sicherlich begeistern </w:t>
      </w:r>
      <w:r w:rsidR="00E84460" w:rsidRPr="00BF3D77">
        <w:rPr>
          <w:rFonts w:ascii="Times New Roman" w:hAnsi="Times New Roman" w:cs="Times New Roman"/>
          <w:sz w:val="24"/>
          <w:szCs w:val="24"/>
        </w:rPr>
        <w:t>können</w:t>
      </w:r>
      <w:r w:rsidRPr="00BF3D77">
        <w:rPr>
          <w:rFonts w:ascii="Times New Roman" w:hAnsi="Times New Roman" w:cs="Times New Roman"/>
          <w:sz w:val="24"/>
          <w:szCs w:val="24"/>
        </w:rPr>
        <w:t>. Auch ist er ein gutes Beispiel dafür, wie lange es manchmal brauchen kann, um eine auf den ersten Blick sehr einfache Aussage zu beweisen. An dieser Stelle kann auch grundlegend darüber gesprochen werden</w:t>
      </w:r>
      <w:r w:rsidR="000E2098">
        <w:rPr>
          <w:rFonts w:ascii="Times New Roman" w:hAnsi="Times New Roman" w:cs="Times New Roman"/>
          <w:sz w:val="24"/>
          <w:szCs w:val="24"/>
        </w:rPr>
        <w:t>,</w:t>
      </w:r>
      <w:r w:rsidRPr="00BF3D77">
        <w:rPr>
          <w:rFonts w:ascii="Times New Roman" w:hAnsi="Times New Roman" w:cs="Times New Roman"/>
          <w:sz w:val="24"/>
          <w:szCs w:val="24"/>
        </w:rPr>
        <w:t xml:space="preserve"> was ein </w:t>
      </w:r>
      <w:r w:rsidR="000E2098">
        <w:rPr>
          <w:rFonts w:ascii="Times New Roman" w:hAnsi="Times New Roman" w:cs="Times New Roman"/>
          <w:sz w:val="24"/>
          <w:szCs w:val="24"/>
        </w:rPr>
        <w:t xml:space="preserve">mathematischer </w:t>
      </w:r>
      <w:r w:rsidRPr="00BF3D77">
        <w:rPr>
          <w:rFonts w:ascii="Times New Roman" w:hAnsi="Times New Roman" w:cs="Times New Roman"/>
          <w:sz w:val="24"/>
          <w:szCs w:val="24"/>
        </w:rPr>
        <w:t>Satz überhaupt ist und warum man ihn beweisen muss.</w:t>
      </w:r>
    </w:p>
    <w:p w:rsidR="007D3C1D" w:rsidRPr="00BF3D77"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Inverses:</w:t>
      </w:r>
      <w:r w:rsidR="00BF3D77">
        <w:rPr>
          <w:rFonts w:ascii="Times New Roman" w:hAnsi="Times New Roman" w:cs="Times New Roman"/>
          <w:sz w:val="24"/>
          <w:szCs w:val="24"/>
        </w:rPr>
        <w:br/>
      </w:r>
      <w:r w:rsidRPr="00BF3D77">
        <w:rPr>
          <w:rFonts w:ascii="Times New Roman" w:hAnsi="Times New Roman" w:cs="Times New Roman"/>
          <w:sz w:val="24"/>
          <w:szCs w:val="24"/>
        </w:rPr>
        <w:t>Die Schüler</w:t>
      </w:r>
      <w:r w:rsidR="008064A1" w:rsidRPr="00BF3D77">
        <w:rPr>
          <w:rFonts w:ascii="Times New Roman" w:hAnsi="Times New Roman" w:cs="Times New Roman"/>
          <w:sz w:val="24"/>
          <w:szCs w:val="24"/>
        </w:rPr>
        <w:t>*innen</w:t>
      </w:r>
      <w:r w:rsidRPr="00BF3D77">
        <w:rPr>
          <w:rFonts w:ascii="Times New Roman" w:hAnsi="Times New Roman" w:cs="Times New Roman"/>
          <w:sz w:val="24"/>
          <w:szCs w:val="24"/>
        </w:rPr>
        <w:t xml:space="preserve"> können sich </w:t>
      </w:r>
      <w:r w:rsidR="00A97B07" w:rsidRPr="00BF3D77">
        <w:rPr>
          <w:rFonts w:ascii="Times New Roman" w:hAnsi="Times New Roman" w:cs="Times New Roman"/>
          <w:sz w:val="24"/>
          <w:szCs w:val="24"/>
        </w:rPr>
        <w:t>z. B.</w:t>
      </w:r>
      <w:r w:rsidRPr="00BF3D77">
        <w:rPr>
          <w:rFonts w:ascii="Times New Roman" w:hAnsi="Times New Roman" w:cs="Times New Roman"/>
          <w:sz w:val="24"/>
          <w:szCs w:val="24"/>
        </w:rPr>
        <w:t xml:space="preserve"> überlegen, warum es kein additives Inverses in den natürlichen Zahlen bzw. multiplikatives Inverses in den ganzen Zahlen gibt. Wobei ihnen bei der letzten Überlegung dann schon </w:t>
      </w:r>
      <w:r w:rsidR="00972F99">
        <w:rPr>
          <w:rFonts w:ascii="Times New Roman" w:hAnsi="Times New Roman" w:cs="Times New Roman"/>
          <w:sz w:val="24"/>
          <w:szCs w:val="24"/>
        </w:rPr>
        <w:t xml:space="preserve">implizit </w:t>
      </w:r>
      <w:r w:rsidRPr="00BF3D77">
        <w:rPr>
          <w:rFonts w:ascii="Times New Roman" w:hAnsi="Times New Roman" w:cs="Times New Roman"/>
          <w:sz w:val="24"/>
          <w:szCs w:val="24"/>
        </w:rPr>
        <w:t>der Unterschied zwischen Ringen und Körpern klar wird!</w:t>
      </w:r>
    </w:p>
    <w:p w:rsidR="00BF3D77"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proofErr w:type="spellStart"/>
      <w:r w:rsidRPr="00CB09B8">
        <w:rPr>
          <w:rFonts w:ascii="Times New Roman" w:hAnsi="Times New Roman" w:cs="Times New Roman"/>
          <w:sz w:val="24"/>
          <w:szCs w:val="24"/>
        </w:rPr>
        <w:t>kgV</w:t>
      </w:r>
      <w:proofErr w:type="spellEnd"/>
      <w:r w:rsidRPr="00CB09B8">
        <w:rPr>
          <w:rFonts w:ascii="Times New Roman" w:hAnsi="Times New Roman" w:cs="Times New Roman"/>
          <w:sz w:val="24"/>
          <w:szCs w:val="24"/>
        </w:rPr>
        <w:t xml:space="preserve"> und </w:t>
      </w:r>
      <w:proofErr w:type="spellStart"/>
      <w:r w:rsidRPr="00CB09B8">
        <w:rPr>
          <w:rFonts w:ascii="Times New Roman" w:hAnsi="Times New Roman" w:cs="Times New Roman"/>
          <w:sz w:val="24"/>
          <w:szCs w:val="24"/>
        </w:rPr>
        <w:t>ggT</w:t>
      </w:r>
      <w:proofErr w:type="spellEnd"/>
      <w:r w:rsidRPr="00CB09B8">
        <w:rPr>
          <w:rFonts w:ascii="Times New Roman" w:hAnsi="Times New Roman" w:cs="Times New Roman"/>
          <w:sz w:val="24"/>
          <w:szCs w:val="24"/>
        </w:rPr>
        <w:t>:</w:t>
      </w:r>
    </w:p>
    <w:p w:rsidR="007D3C1D" w:rsidRPr="00BF3D77" w:rsidRDefault="00CB09B8" w:rsidP="008A2047">
      <w:pPr>
        <w:pStyle w:val="Listenabsatz"/>
        <w:spacing w:line="360" w:lineRule="auto"/>
        <w:ind w:left="567"/>
        <w:jc w:val="both"/>
        <w:rPr>
          <w:rFonts w:ascii="Times New Roman" w:hAnsi="Times New Roman" w:cs="Times New Roman"/>
          <w:sz w:val="24"/>
          <w:szCs w:val="24"/>
        </w:rPr>
      </w:pPr>
      <w:r w:rsidRPr="00BF3D77">
        <w:rPr>
          <w:rFonts w:ascii="Times New Roman" w:hAnsi="Times New Roman" w:cs="Times New Roman"/>
          <w:sz w:val="24"/>
          <w:szCs w:val="24"/>
        </w:rPr>
        <w:t xml:space="preserve">In den Lexikonartikeln wird nur angemerkt, dass man sowohl das kgV als auch den </w:t>
      </w:r>
      <w:proofErr w:type="spellStart"/>
      <w:r w:rsidRPr="00BF3D77">
        <w:rPr>
          <w:rFonts w:ascii="Times New Roman" w:hAnsi="Times New Roman" w:cs="Times New Roman"/>
          <w:sz w:val="24"/>
          <w:szCs w:val="24"/>
        </w:rPr>
        <w:t>ggT</w:t>
      </w:r>
      <w:proofErr w:type="spellEnd"/>
      <w:r w:rsidRPr="00BF3D77">
        <w:rPr>
          <w:rFonts w:ascii="Times New Roman" w:hAnsi="Times New Roman" w:cs="Times New Roman"/>
          <w:sz w:val="24"/>
          <w:szCs w:val="24"/>
        </w:rPr>
        <w:t xml:space="preserve"> mit Hilfe der Primfaktorzerlegung bestimmen kann. Wie das tatsächlich funktioniert </w:t>
      </w:r>
      <w:r w:rsidR="00EC40CD" w:rsidRPr="00BF3D77">
        <w:rPr>
          <w:rFonts w:ascii="Times New Roman" w:hAnsi="Times New Roman" w:cs="Times New Roman"/>
          <w:sz w:val="24"/>
          <w:szCs w:val="24"/>
        </w:rPr>
        <w:t>können die</w:t>
      </w:r>
      <w:r w:rsidRPr="00BF3D77">
        <w:rPr>
          <w:rFonts w:ascii="Times New Roman" w:hAnsi="Times New Roman" w:cs="Times New Roman"/>
          <w:sz w:val="24"/>
          <w:szCs w:val="24"/>
        </w:rPr>
        <w:t xml:space="preserve"> Schüler</w:t>
      </w:r>
      <w:r w:rsidR="008064A1" w:rsidRPr="00BF3D77">
        <w:rPr>
          <w:rFonts w:ascii="Times New Roman" w:hAnsi="Times New Roman" w:cs="Times New Roman"/>
          <w:sz w:val="24"/>
          <w:szCs w:val="24"/>
        </w:rPr>
        <w:t>*innen</w:t>
      </w:r>
      <w:r w:rsidR="00EC40CD" w:rsidRPr="00BF3D77">
        <w:rPr>
          <w:rFonts w:ascii="Times New Roman" w:hAnsi="Times New Roman" w:cs="Times New Roman"/>
          <w:sz w:val="24"/>
          <w:szCs w:val="24"/>
        </w:rPr>
        <w:t xml:space="preserve"> selbst ausprobieren</w:t>
      </w:r>
      <w:r w:rsidRPr="00BF3D77">
        <w:rPr>
          <w:rFonts w:ascii="Times New Roman" w:hAnsi="Times New Roman" w:cs="Times New Roman"/>
          <w:sz w:val="24"/>
          <w:szCs w:val="24"/>
        </w:rPr>
        <w:t xml:space="preserve">. Ebenfalls </w:t>
      </w:r>
      <w:r w:rsidR="00193048" w:rsidRPr="00BF3D77">
        <w:rPr>
          <w:rFonts w:ascii="Times New Roman" w:hAnsi="Times New Roman" w:cs="Times New Roman"/>
          <w:sz w:val="24"/>
          <w:szCs w:val="24"/>
        </w:rPr>
        <w:t xml:space="preserve">können </w:t>
      </w:r>
      <w:r w:rsidR="00BE2845">
        <w:rPr>
          <w:rFonts w:ascii="Times New Roman" w:hAnsi="Times New Roman" w:cs="Times New Roman"/>
          <w:sz w:val="24"/>
          <w:szCs w:val="24"/>
        </w:rPr>
        <w:t>Sie</w:t>
      </w:r>
      <w:r w:rsidR="00193048" w:rsidRPr="00BF3D77">
        <w:rPr>
          <w:rFonts w:ascii="Times New Roman" w:hAnsi="Times New Roman" w:cs="Times New Roman"/>
          <w:sz w:val="24"/>
          <w:szCs w:val="24"/>
        </w:rPr>
        <w:t xml:space="preserve"> hier zur Bestimmung des </w:t>
      </w:r>
      <w:proofErr w:type="spellStart"/>
      <w:r w:rsidR="00193048" w:rsidRPr="00BF3D77">
        <w:rPr>
          <w:rFonts w:ascii="Times New Roman" w:hAnsi="Times New Roman" w:cs="Times New Roman"/>
          <w:sz w:val="24"/>
          <w:szCs w:val="24"/>
        </w:rPr>
        <w:t>ggT</w:t>
      </w:r>
      <w:proofErr w:type="spellEnd"/>
      <w:r w:rsidR="00193048" w:rsidRPr="00BF3D77">
        <w:rPr>
          <w:rFonts w:ascii="Times New Roman" w:hAnsi="Times New Roman" w:cs="Times New Roman"/>
          <w:sz w:val="24"/>
          <w:szCs w:val="24"/>
        </w:rPr>
        <w:t xml:space="preserve"> den</w:t>
      </w:r>
      <w:r w:rsidRPr="00BF3D77">
        <w:rPr>
          <w:rFonts w:ascii="Times New Roman" w:hAnsi="Times New Roman" w:cs="Times New Roman"/>
          <w:sz w:val="24"/>
          <w:szCs w:val="24"/>
        </w:rPr>
        <w:t xml:space="preserve"> euklidische</w:t>
      </w:r>
      <w:r w:rsidR="00193048" w:rsidRPr="00BF3D77">
        <w:rPr>
          <w:rFonts w:ascii="Times New Roman" w:hAnsi="Times New Roman" w:cs="Times New Roman"/>
          <w:sz w:val="24"/>
          <w:szCs w:val="24"/>
        </w:rPr>
        <w:t>n Algorithmus einführen</w:t>
      </w:r>
      <w:r w:rsidRPr="00BF3D77">
        <w:rPr>
          <w:rFonts w:ascii="Times New Roman" w:hAnsi="Times New Roman" w:cs="Times New Roman"/>
          <w:sz w:val="24"/>
          <w:szCs w:val="24"/>
        </w:rPr>
        <w:t>.</w:t>
      </w:r>
    </w:p>
    <w:p w:rsidR="007D3C1D" w:rsidRPr="00CB09B8"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Kryptographie:</w:t>
      </w:r>
    </w:p>
    <w:p w:rsidR="007D3C1D" w:rsidRPr="00CB09B8" w:rsidRDefault="00CB09B8" w:rsidP="008A2047">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könnten im Unterricht eine e</w:t>
      </w:r>
      <w:r w:rsidR="00D37F65">
        <w:rPr>
          <w:rFonts w:ascii="Times New Roman" w:hAnsi="Times New Roman" w:cs="Times New Roman"/>
          <w:sz w:val="24"/>
          <w:szCs w:val="24"/>
        </w:rPr>
        <w:t xml:space="preserve">igene Geheimschrift entwickeln </w:t>
      </w:r>
      <w:r w:rsidR="003E7476">
        <w:rPr>
          <w:rFonts w:ascii="Times New Roman" w:hAnsi="Times New Roman" w:cs="Times New Roman"/>
          <w:sz w:val="24"/>
          <w:szCs w:val="24"/>
        </w:rPr>
        <w:t xml:space="preserve">oder </w:t>
      </w:r>
      <w:r w:rsidRPr="00CB09B8">
        <w:rPr>
          <w:rFonts w:ascii="Times New Roman" w:hAnsi="Times New Roman" w:cs="Times New Roman"/>
          <w:sz w:val="24"/>
          <w:szCs w:val="24"/>
        </w:rPr>
        <w:t>eine gegebene Geheimschrift entschlüsseln. Um ihnen die Primzahlverschlüsselung</w:t>
      </w:r>
      <w:r w:rsidR="00B1036F">
        <w:rPr>
          <w:rFonts w:ascii="Times New Roman" w:hAnsi="Times New Roman" w:cs="Times New Roman"/>
          <w:sz w:val="24"/>
          <w:szCs w:val="24"/>
        </w:rPr>
        <w:t xml:space="preserve"> verständlich zu machen, könnten </w:t>
      </w:r>
      <w:r w:rsidRPr="00CB09B8">
        <w:rPr>
          <w:rFonts w:ascii="Times New Roman" w:hAnsi="Times New Roman" w:cs="Times New Roman"/>
          <w:sz w:val="24"/>
          <w:szCs w:val="24"/>
        </w:rPr>
        <w:t xml:space="preserve">sie </w:t>
      </w:r>
      <w:r w:rsidR="00C13412">
        <w:rPr>
          <w:rFonts w:ascii="Times New Roman" w:hAnsi="Times New Roman" w:cs="Times New Roman"/>
          <w:sz w:val="24"/>
          <w:szCs w:val="24"/>
        </w:rPr>
        <w:t xml:space="preserve">es </w:t>
      </w:r>
      <w:r w:rsidRPr="00CB09B8">
        <w:rPr>
          <w:rFonts w:ascii="Times New Roman" w:hAnsi="Times New Roman" w:cs="Times New Roman"/>
          <w:sz w:val="24"/>
          <w:szCs w:val="24"/>
        </w:rPr>
        <w:t>an ein paar Beispielen selbst ausprobieren.</w:t>
      </w:r>
    </w:p>
    <w:p w:rsidR="007D3C1D" w:rsidRPr="00CB09B8"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lastRenderedPageBreak/>
        <w:t>Magische Quadrate:</w:t>
      </w:r>
    </w:p>
    <w:p w:rsidR="007D3C1D" w:rsidRPr="00CB09B8" w:rsidRDefault="00CB09B8" w:rsidP="008A2047">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Im Zusammenhang mit den magischen Quadraten kann das siamesische Verfahren, sowie die Berechnung der magischen Zahl bespro</w:t>
      </w:r>
      <w:r w:rsidR="002C6FB4">
        <w:rPr>
          <w:rFonts w:ascii="Times New Roman" w:hAnsi="Times New Roman" w:cs="Times New Roman"/>
          <w:sz w:val="24"/>
          <w:szCs w:val="24"/>
        </w:rPr>
        <w:t xml:space="preserve">chen werden. Bei letzterem können Schüler*innen </w:t>
      </w:r>
      <w:r w:rsidRPr="00CB09B8">
        <w:rPr>
          <w:rFonts w:ascii="Times New Roman" w:hAnsi="Times New Roman" w:cs="Times New Roman"/>
          <w:sz w:val="24"/>
          <w:szCs w:val="24"/>
        </w:rPr>
        <w:t>diese Formel auch herleiten.</w:t>
      </w:r>
    </w:p>
    <w:p w:rsidR="007D3C1D" w:rsidRPr="00CB09B8"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Mayas:</w:t>
      </w:r>
    </w:p>
    <w:p w:rsidR="007D3C1D" w:rsidRPr="00CB09B8" w:rsidRDefault="00CB09B8" w:rsidP="008A2047">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 xml:space="preserve">Die Mayas haben viele (mathematischen) Errungenschaften, wie </w:t>
      </w:r>
      <w:r w:rsidR="00A97B07">
        <w:rPr>
          <w:rFonts w:ascii="Times New Roman" w:hAnsi="Times New Roman" w:cs="Times New Roman"/>
          <w:sz w:val="24"/>
          <w:szCs w:val="24"/>
        </w:rPr>
        <w:t>z. B.</w:t>
      </w:r>
      <w:r w:rsidRPr="00CB09B8">
        <w:rPr>
          <w:rFonts w:ascii="Times New Roman" w:hAnsi="Times New Roman" w:cs="Times New Roman"/>
          <w:sz w:val="24"/>
          <w:szCs w:val="24"/>
        </w:rPr>
        <w:t xml:space="preserve"> ihre Schrift, ihren Kalender und ihr Zahlensystem. Diese Dinge können von </w:t>
      </w:r>
      <w:proofErr w:type="gramStart"/>
      <w:r w:rsidRPr="00CB09B8">
        <w:rPr>
          <w:rFonts w:ascii="Times New Roman" w:hAnsi="Times New Roman" w:cs="Times New Roman"/>
          <w:sz w:val="24"/>
          <w:szCs w:val="24"/>
        </w:rPr>
        <w:t>den Schüler</w:t>
      </w:r>
      <w:proofErr w:type="gramEnd"/>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gut selbst recherchiert werden, da es dazu viele Informationen im Internet gibt.</w:t>
      </w:r>
    </w:p>
    <w:p w:rsidR="007D3C1D" w:rsidRPr="00CB09B8"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Median:</w:t>
      </w:r>
    </w:p>
    <w:p w:rsidR="007D3C1D" w:rsidRPr="00CB09B8" w:rsidRDefault="00CB09B8" w:rsidP="008A2047">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 xml:space="preserve">Der Median wird im Artikel nur anschaulich und nicht formal erklärt. </w:t>
      </w:r>
      <w:r w:rsidR="00B45241">
        <w:rPr>
          <w:rFonts w:ascii="Times New Roman" w:hAnsi="Times New Roman" w:cs="Times New Roman"/>
          <w:sz w:val="24"/>
          <w:szCs w:val="24"/>
        </w:rPr>
        <w:t>Lehrer*innen</w:t>
      </w:r>
      <w:r w:rsidRPr="00CB09B8">
        <w:rPr>
          <w:rFonts w:ascii="Times New Roman" w:hAnsi="Times New Roman" w:cs="Times New Roman"/>
          <w:sz w:val="24"/>
          <w:szCs w:val="24"/>
        </w:rPr>
        <w:t xml:space="preserve"> könnte</w:t>
      </w:r>
      <w:r w:rsidR="00B45241">
        <w:rPr>
          <w:rFonts w:ascii="Times New Roman" w:hAnsi="Times New Roman" w:cs="Times New Roman"/>
          <w:sz w:val="24"/>
          <w:szCs w:val="24"/>
        </w:rPr>
        <w:t>n</w:t>
      </w:r>
      <w:r w:rsidRPr="00CB09B8">
        <w:rPr>
          <w:rFonts w:ascii="Times New Roman" w:hAnsi="Times New Roman" w:cs="Times New Roman"/>
          <w:sz w:val="24"/>
          <w:szCs w:val="24"/>
        </w:rPr>
        <w:t xml:space="preserve"> versuchen ihn gemeinsam mit </w:t>
      </w:r>
      <w:proofErr w:type="gramStart"/>
      <w:r w:rsidRPr="00CB09B8">
        <w:rPr>
          <w:rFonts w:ascii="Times New Roman" w:hAnsi="Times New Roman" w:cs="Times New Roman"/>
          <w:sz w:val="24"/>
          <w:szCs w:val="24"/>
        </w:rPr>
        <w:t>den Schüler</w:t>
      </w:r>
      <w:proofErr w:type="gramEnd"/>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mathematisch zu definieren.</w:t>
      </w:r>
    </w:p>
    <w:p w:rsidR="007D3C1D" w:rsidRPr="00CB09B8"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proofErr w:type="spellStart"/>
      <w:r w:rsidRPr="00CB09B8">
        <w:rPr>
          <w:rFonts w:ascii="Times New Roman" w:hAnsi="Times New Roman" w:cs="Times New Roman"/>
          <w:sz w:val="24"/>
          <w:szCs w:val="24"/>
        </w:rPr>
        <w:t>Möbiusband</w:t>
      </w:r>
      <w:proofErr w:type="spellEnd"/>
      <w:r w:rsidRPr="00CB09B8">
        <w:rPr>
          <w:rFonts w:ascii="Times New Roman" w:hAnsi="Times New Roman" w:cs="Times New Roman"/>
          <w:sz w:val="24"/>
          <w:szCs w:val="24"/>
        </w:rPr>
        <w:t>:</w:t>
      </w:r>
    </w:p>
    <w:p w:rsidR="007D3C1D" w:rsidRPr="00CB09B8" w:rsidRDefault="00CB09B8" w:rsidP="008A2047">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 xml:space="preserve">Das </w:t>
      </w:r>
      <w:proofErr w:type="spellStart"/>
      <w:r w:rsidRPr="00CB09B8">
        <w:rPr>
          <w:rFonts w:ascii="Times New Roman" w:hAnsi="Times New Roman" w:cs="Times New Roman"/>
          <w:sz w:val="24"/>
          <w:szCs w:val="24"/>
        </w:rPr>
        <w:t>Möbiusband</w:t>
      </w:r>
      <w:proofErr w:type="spellEnd"/>
      <w:r w:rsidRPr="00CB09B8">
        <w:rPr>
          <w:rFonts w:ascii="Times New Roman" w:hAnsi="Times New Roman" w:cs="Times New Roman"/>
          <w:sz w:val="24"/>
          <w:szCs w:val="24"/>
        </w:rPr>
        <w:t xml:space="preserve"> eignet sich für Bastelarbeiten, bei denen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auch im Mathematikunterricht mit den Händen praktisch arbeiten können. Ausgehend vom </w:t>
      </w:r>
      <w:proofErr w:type="spellStart"/>
      <w:r w:rsidRPr="00CB09B8">
        <w:rPr>
          <w:rFonts w:ascii="Times New Roman" w:hAnsi="Times New Roman" w:cs="Times New Roman"/>
          <w:sz w:val="24"/>
          <w:szCs w:val="24"/>
        </w:rPr>
        <w:t>Möbiusband</w:t>
      </w:r>
      <w:proofErr w:type="spellEnd"/>
      <w:r w:rsidRPr="00CB09B8">
        <w:rPr>
          <w:rFonts w:ascii="Times New Roman" w:hAnsi="Times New Roman" w:cs="Times New Roman"/>
          <w:sz w:val="24"/>
          <w:szCs w:val="24"/>
        </w:rPr>
        <w:t xml:space="preserve"> g</w:t>
      </w:r>
      <w:r w:rsidR="007876CE">
        <w:rPr>
          <w:rFonts w:ascii="Times New Roman" w:hAnsi="Times New Roman" w:cs="Times New Roman"/>
          <w:sz w:val="24"/>
          <w:szCs w:val="24"/>
        </w:rPr>
        <w:t xml:space="preserve">ibt es noch weitere Formen, die </w:t>
      </w:r>
      <w:r w:rsidRPr="00CB09B8">
        <w:rPr>
          <w:rFonts w:ascii="Times New Roman" w:hAnsi="Times New Roman" w:cs="Times New Roman"/>
          <w:sz w:val="24"/>
          <w:szCs w:val="24"/>
        </w:rPr>
        <w:t>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basteln </w:t>
      </w:r>
      <w:r w:rsidR="007876CE">
        <w:rPr>
          <w:rFonts w:ascii="Times New Roman" w:hAnsi="Times New Roman" w:cs="Times New Roman"/>
          <w:sz w:val="24"/>
          <w:szCs w:val="24"/>
        </w:rPr>
        <w:t>könnten</w:t>
      </w:r>
      <w:r w:rsidRPr="00CB09B8">
        <w:rPr>
          <w:rFonts w:ascii="Times New Roman" w:hAnsi="Times New Roman" w:cs="Times New Roman"/>
          <w:sz w:val="24"/>
          <w:szCs w:val="24"/>
        </w:rPr>
        <w:t xml:space="preserve">. </w:t>
      </w:r>
      <w:r w:rsidR="00A97B07">
        <w:rPr>
          <w:rFonts w:ascii="Times New Roman" w:hAnsi="Times New Roman" w:cs="Times New Roman"/>
          <w:sz w:val="24"/>
          <w:szCs w:val="24"/>
        </w:rPr>
        <w:t>Z. B.</w:t>
      </w:r>
      <w:r w:rsidRPr="00CB09B8">
        <w:rPr>
          <w:rFonts w:ascii="Times New Roman" w:hAnsi="Times New Roman" w:cs="Times New Roman"/>
          <w:sz w:val="24"/>
          <w:szCs w:val="24"/>
        </w:rPr>
        <w:t xml:space="preserve"> welche Form erhält man, wenn man das </w:t>
      </w:r>
      <w:proofErr w:type="spellStart"/>
      <w:r w:rsidRPr="00CB09B8">
        <w:rPr>
          <w:rFonts w:ascii="Times New Roman" w:hAnsi="Times New Roman" w:cs="Times New Roman"/>
          <w:sz w:val="24"/>
          <w:szCs w:val="24"/>
        </w:rPr>
        <w:t>Möbiusband</w:t>
      </w:r>
      <w:proofErr w:type="spellEnd"/>
      <w:r w:rsidRPr="00CB09B8">
        <w:rPr>
          <w:rFonts w:ascii="Times New Roman" w:hAnsi="Times New Roman" w:cs="Times New Roman"/>
          <w:sz w:val="24"/>
          <w:szCs w:val="24"/>
        </w:rPr>
        <w:t xml:space="preserve"> längs teilt? Welche, wenn man zwei </w:t>
      </w:r>
      <w:proofErr w:type="spellStart"/>
      <w:r w:rsidRPr="00CB09B8">
        <w:rPr>
          <w:rFonts w:ascii="Times New Roman" w:hAnsi="Times New Roman" w:cs="Times New Roman"/>
          <w:sz w:val="24"/>
          <w:szCs w:val="24"/>
        </w:rPr>
        <w:t>Möbiusbänder</w:t>
      </w:r>
      <w:proofErr w:type="spellEnd"/>
      <w:r w:rsidRPr="00CB09B8">
        <w:rPr>
          <w:rFonts w:ascii="Times New Roman" w:hAnsi="Times New Roman" w:cs="Times New Roman"/>
          <w:sz w:val="24"/>
          <w:szCs w:val="24"/>
        </w:rPr>
        <w:t xml:space="preserve"> </w:t>
      </w:r>
      <w:proofErr w:type="gramStart"/>
      <w:r w:rsidRPr="00CB09B8">
        <w:rPr>
          <w:rFonts w:ascii="Times New Roman" w:hAnsi="Times New Roman" w:cs="Times New Roman"/>
          <w:sz w:val="24"/>
          <w:szCs w:val="24"/>
        </w:rPr>
        <w:t>aneinander klebt</w:t>
      </w:r>
      <w:proofErr w:type="gramEnd"/>
      <w:r w:rsidRPr="00CB09B8">
        <w:rPr>
          <w:rFonts w:ascii="Times New Roman" w:hAnsi="Times New Roman" w:cs="Times New Roman"/>
          <w:sz w:val="24"/>
          <w:szCs w:val="24"/>
        </w:rPr>
        <w:t xml:space="preserve"> und sie dann längs teilt? …</w:t>
      </w:r>
    </w:p>
    <w:p w:rsidR="007D3C1D" w:rsidRPr="00CB09B8"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proofErr w:type="spellStart"/>
      <w:r w:rsidRPr="00CB09B8">
        <w:rPr>
          <w:rFonts w:ascii="Times New Roman" w:hAnsi="Times New Roman" w:cs="Times New Roman"/>
          <w:sz w:val="24"/>
          <w:szCs w:val="24"/>
        </w:rPr>
        <w:t>Pascalsches</w:t>
      </w:r>
      <w:proofErr w:type="spellEnd"/>
      <w:r w:rsidRPr="00CB09B8">
        <w:rPr>
          <w:rFonts w:ascii="Times New Roman" w:hAnsi="Times New Roman" w:cs="Times New Roman"/>
          <w:sz w:val="24"/>
          <w:szCs w:val="24"/>
        </w:rPr>
        <w:t xml:space="preserve"> Dreieck:</w:t>
      </w:r>
    </w:p>
    <w:p w:rsidR="007D3C1D" w:rsidRPr="00CB09B8" w:rsidRDefault="00CB09B8" w:rsidP="008A2047">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Bevor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d</w:t>
      </w:r>
      <w:r w:rsidR="00565DE8">
        <w:rPr>
          <w:rFonts w:ascii="Times New Roman" w:hAnsi="Times New Roman" w:cs="Times New Roman"/>
          <w:sz w:val="24"/>
          <w:szCs w:val="24"/>
        </w:rPr>
        <w:t xml:space="preserve">en Lexikonartikel lesen, könnten </w:t>
      </w:r>
      <w:r w:rsidR="0088064D">
        <w:rPr>
          <w:rFonts w:ascii="Times New Roman" w:hAnsi="Times New Roman" w:cs="Times New Roman"/>
          <w:sz w:val="24"/>
          <w:szCs w:val="24"/>
        </w:rPr>
        <w:t>Sie</w:t>
      </w:r>
      <w:r w:rsidR="00565DE8">
        <w:rPr>
          <w:rFonts w:ascii="Times New Roman" w:hAnsi="Times New Roman" w:cs="Times New Roman"/>
          <w:sz w:val="24"/>
          <w:szCs w:val="24"/>
        </w:rPr>
        <w:t xml:space="preserve"> </w:t>
      </w:r>
      <w:r w:rsidRPr="00CB09B8">
        <w:rPr>
          <w:rFonts w:ascii="Times New Roman" w:hAnsi="Times New Roman" w:cs="Times New Roman"/>
          <w:sz w:val="24"/>
          <w:szCs w:val="24"/>
        </w:rPr>
        <w:t xml:space="preserve">gemeinsam mit </w:t>
      </w:r>
      <w:proofErr w:type="gramStart"/>
      <w:r w:rsidRPr="00CB09B8">
        <w:rPr>
          <w:rFonts w:ascii="Times New Roman" w:hAnsi="Times New Roman" w:cs="Times New Roman"/>
          <w:sz w:val="24"/>
          <w:szCs w:val="24"/>
        </w:rPr>
        <w:t>den Schüler</w:t>
      </w:r>
      <w:proofErr w:type="gramEnd"/>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das Dreieck aufstellen und sie es auf Regelmäßigkeiten und Besonderheiten untersuchen lassen.</w:t>
      </w:r>
    </w:p>
    <w:p w:rsidR="007D3C1D" w:rsidRPr="00CB09B8"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Sieb Eratosthenes:</w:t>
      </w:r>
    </w:p>
    <w:p w:rsidR="007D3C1D" w:rsidRPr="00CB09B8" w:rsidRDefault="00CB09B8" w:rsidP="008A2047">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könnten dieses Verfahren selbst anwenden und</w:t>
      </w:r>
      <w:r w:rsidR="0016753D">
        <w:rPr>
          <w:rFonts w:ascii="Times New Roman" w:hAnsi="Times New Roman" w:cs="Times New Roman"/>
          <w:sz w:val="24"/>
          <w:szCs w:val="24"/>
        </w:rPr>
        <w:t xml:space="preserve"> bis zu einer bestimmten Grenze</w:t>
      </w:r>
      <w:r w:rsidRPr="00CB09B8">
        <w:rPr>
          <w:rFonts w:ascii="Times New Roman" w:hAnsi="Times New Roman" w:cs="Times New Roman"/>
          <w:sz w:val="24"/>
          <w:szCs w:val="24"/>
        </w:rPr>
        <w:t xml:space="preserve"> Primzahlen bestimmen.</w:t>
      </w:r>
    </w:p>
    <w:p w:rsidR="007D3C1D" w:rsidRPr="00CB09B8"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Tetraeder:</w:t>
      </w:r>
    </w:p>
    <w:p w:rsidR="007D3C1D" w:rsidRPr="00CB09B8" w:rsidRDefault="00CB09B8" w:rsidP="008A2047">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 xml:space="preserve">Ausgehend vom Tetraeder können alle 5 platonischen Körper vorgestellt werden. Hier kann dann noch beliebig in die Tiefe gegangen werden (Polyeder, Dualität, Sternkörper, Parkettierung, </w:t>
      </w:r>
      <w:r w:rsidR="000F3E70">
        <w:rPr>
          <w:rFonts w:ascii="Times New Roman" w:hAnsi="Times New Roman" w:cs="Times New Roman"/>
          <w:sz w:val="24"/>
          <w:szCs w:val="24"/>
        </w:rPr>
        <w:t>E</w:t>
      </w:r>
      <w:r w:rsidR="000F3E70" w:rsidRPr="00CB09B8">
        <w:rPr>
          <w:rFonts w:ascii="Times New Roman" w:hAnsi="Times New Roman" w:cs="Times New Roman"/>
          <w:sz w:val="24"/>
          <w:szCs w:val="24"/>
        </w:rPr>
        <w:t xml:space="preserve">ulersche </w:t>
      </w:r>
      <w:r w:rsidRPr="00CB09B8">
        <w:rPr>
          <w:rFonts w:ascii="Times New Roman" w:hAnsi="Times New Roman" w:cs="Times New Roman"/>
          <w:sz w:val="24"/>
          <w:szCs w:val="24"/>
        </w:rPr>
        <w:t>Polyederformel, …).</w:t>
      </w:r>
    </w:p>
    <w:p w:rsidR="007D3C1D" w:rsidRPr="00CB09B8" w:rsidRDefault="00CB09B8" w:rsidP="008A2047">
      <w:pPr>
        <w:pStyle w:val="Listenabsatz"/>
        <w:numPr>
          <w:ilvl w:val="0"/>
          <w:numId w:val="3"/>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Vier-Farben-Satz:</w:t>
      </w:r>
    </w:p>
    <w:p w:rsidR="00AD2EF4" w:rsidRPr="00BA783C" w:rsidRDefault="00CB09B8" w:rsidP="00BA783C">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Der Vier-Farben-Satz bietet eine gute Gelegenheit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selbst ausprobieren zu lassen, wie viele Farben man für verschiedene Karten braucht und sie eigene Vermutungen aufstellen zu lassen. </w:t>
      </w:r>
      <w:r w:rsidR="00420B3B">
        <w:rPr>
          <w:rFonts w:ascii="Times New Roman" w:hAnsi="Times New Roman" w:cs="Times New Roman"/>
          <w:sz w:val="24"/>
          <w:szCs w:val="24"/>
        </w:rPr>
        <w:t>Sie</w:t>
      </w:r>
      <w:r w:rsidRPr="00CB09B8">
        <w:rPr>
          <w:rFonts w:ascii="Times New Roman" w:hAnsi="Times New Roman" w:cs="Times New Roman"/>
          <w:sz w:val="24"/>
          <w:szCs w:val="24"/>
        </w:rPr>
        <w:t xml:space="preserve"> </w:t>
      </w:r>
      <w:r w:rsidR="009204C5">
        <w:rPr>
          <w:rFonts w:ascii="Times New Roman" w:hAnsi="Times New Roman" w:cs="Times New Roman"/>
          <w:sz w:val="24"/>
          <w:szCs w:val="24"/>
        </w:rPr>
        <w:t>können</w:t>
      </w:r>
      <w:r w:rsidRPr="00CB09B8">
        <w:rPr>
          <w:rFonts w:ascii="Times New Roman" w:hAnsi="Times New Roman" w:cs="Times New Roman"/>
          <w:sz w:val="24"/>
          <w:szCs w:val="24"/>
        </w:rPr>
        <w:t xml:space="preserve"> ihnen Landkarten vorgeben oder sie auch selbst Karten zeichnen lassen.</w:t>
      </w:r>
    </w:p>
    <w:p w:rsidR="007D3C1D" w:rsidRPr="00CB09B8" w:rsidRDefault="00CB09B8" w:rsidP="00CD32F5">
      <w:pPr>
        <w:pStyle w:val="Listenabsatz"/>
        <w:numPr>
          <w:ilvl w:val="0"/>
          <w:numId w:val="1"/>
        </w:numPr>
        <w:spacing w:line="360" w:lineRule="auto"/>
        <w:ind w:left="284" w:hanging="284"/>
        <w:jc w:val="both"/>
        <w:rPr>
          <w:rFonts w:ascii="Times New Roman" w:hAnsi="Times New Roman" w:cs="Times New Roman"/>
          <w:sz w:val="24"/>
          <w:szCs w:val="24"/>
        </w:rPr>
      </w:pPr>
      <w:bookmarkStart w:id="6" w:name="_Toc25185762"/>
      <w:r w:rsidRPr="00EA3F32">
        <w:rPr>
          <w:rStyle w:val="berschrift1Zchn"/>
          <w:rFonts w:ascii="Times New Roman" w:hAnsi="Times New Roman" w:cs="Times New Roman"/>
          <w:b/>
          <w:color w:val="auto"/>
          <w:sz w:val="24"/>
          <w:szCs w:val="24"/>
        </w:rPr>
        <w:lastRenderedPageBreak/>
        <w:t>Zielsetzungen</w:t>
      </w:r>
      <w:bookmarkEnd w:id="6"/>
      <w:r w:rsidRPr="00CB09B8">
        <w:rPr>
          <w:rFonts w:ascii="Times New Roman" w:hAnsi="Times New Roman" w:cs="Times New Roman"/>
          <w:sz w:val="24"/>
          <w:szCs w:val="24"/>
        </w:rPr>
        <w:br/>
      </w:r>
      <w:r w:rsidRPr="00CB09B8">
        <w:rPr>
          <w:rFonts w:ascii="Times New Roman" w:hAnsi="Times New Roman" w:cs="Times New Roman"/>
          <w:i/>
          <w:iCs/>
          <w:sz w:val="24"/>
          <w:szCs w:val="24"/>
        </w:rPr>
        <w:t>Mathematisch</w:t>
      </w:r>
      <w:r w:rsidR="00E67292">
        <w:rPr>
          <w:rFonts w:ascii="Times New Roman" w:hAnsi="Times New Roman" w:cs="Times New Roman"/>
          <w:i/>
          <w:iCs/>
          <w:sz w:val="24"/>
          <w:szCs w:val="24"/>
        </w:rPr>
        <w:t>e Zielsetzungen</w:t>
      </w:r>
    </w:p>
    <w:p w:rsidR="007D3C1D" w:rsidRPr="00CB09B8" w:rsidRDefault="00CB09B8" w:rsidP="00BF3D77">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Ein Ziel von Ganita ist es</w:t>
      </w:r>
      <w:r w:rsidR="00B92676">
        <w:rPr>
          <w:rFonts w:ascii="Times New Roman" w:hAnsi="Times New Roman" w:cs="Times New Roman"/>
          <w:sz w:val="24"/>
          <w:szCs w:val="24"/>
        </w:rPr>
        <w:t>,</w:t>
      </w:r>
      <w:r w:rsidRPr="00CB09B8">
        <w:rPr>
          <w:rFonts w:ascii="Times New Roman" w:hAnsi="Times New Roman" w:cs="Times New Roman"/>
          <w:sz w:val="24"/>
          <w:szCs w:val="24"/>
        </w:rPr>
        <w:t xml:space="preserve"> vorhandenes mathematisches Wissen zu festigen und den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neues Wissen zu vermitteln. Ersteres wird durch gezieltes Üben mit</w:t>
      </w:r>
      <w:r w:rsidR="00B4782D">
        <w:rPr>
          <w:rFonts w:ascii="Times New Roman" w:hAnsi="Times New Roman" w:cs="Times New Roman"/>
          <w:sz w:val="24"/>
          <w:szCs w:val="24"/>
        </w:rPr>
        <w:t xml:space="preserve"> H</w:t>
      </w:r>
      <w:r w:rsidR="00B4782D" w:rsidRPr="00CB09B8">
        <w:rPr>
          <w:rFonts w:ascii="Times New Roman" w:hAnsi="Times New Roman" w:cs="Times New Roman"/>
          <w:sz w:val="24"/>
          <w:szCs w:val="24"/>
        </w:rPr>
        <w:t xml:space="preserve">ilfe </w:t>
      </w:r>
      <w:r w:rsidRPr="00CB09B8">
        <w:rPr>
          <w:rFonts w:ascii="Times New Roman" w:hAnsi="Times New Roman" w:cs="Times New Roman"/>
          <w:sz w:val="24"/>
          <w:szCs w:val="24"/>
        </w:rPr>
        <w:t xml:space="preserve">der Codes ermöglicht, letzteres durch neue Aufgabenstellungen, Begriffe und durch das Lexikon. Das gezielte und wiederholende Üben ist mit dem Spiel aber nur begrenzt möglich, da auch trotz Codes das intensive Üben bestimmter Aufgabentypen, wie es im Schulbuch betrieben wird, nicht stattfinden kann. Diese Form </w:t>
      </w:r>
      <w:r w:rsidR="00B76EE6">
        <w:rPr>
          <w:rFonts w:ascii="Times New Roman" w:hAnsi="Times New Roman" w:cs="Times New Roman"/>
          <w:sz w:val="24"/>
          <w:szCs w:val="24"/>
        </w:rPr>
        <w:t>des</w:t>
      </w:r>
      <w:r w:rsidR="00B76EE6" w:rsidRPr="00CB09B8">
        <w:rPr>
          <w:rFonts w:ascii="Times New Roman" w:hAnsi="Times New Roman" w:cs="Times New Roman"/>
          <w:sz w:val="24"/>
          <w:szCs w:val="24"/>
        </w:rPr>
        <w:t xml:space="preserve"> </w:t>
      </w:r>
      <w:r w:rsidRPr="00CB09B8">
        <w:rPr>
          <w:rFonts w:ascii="Times New Roman" w:hAnsi="Times New Roman" w:cs="Times New Roman"/>
          <w:sz w:val="24"/>
          <w:szCs w:val="24"/>
        </w:rPr>
        <w:t>Üben</w:t>
      </w:r>
      <w:r w:rsidR="00B76EE6">
        <w:rPr>
          <w:rFonts w:ascii="Times New Roman" w:hAnsi="Times New Roman" w:cs="Times New Roman"/>
          <w:sz w:val="24"/>
          <w:szCs w:val="24"/>
        </w:rPr>
        <w:t>s</w:t>
      </w:r>
      <w:r w:rsidRPr="00CB09B8">
        <w:rPr>
          <w:rFonts w:ascii="Times New Roman" w:hAnsi="Times New Roman" w:cs="Times New Roman"/>
          <w:sz w:val="24"/>
          <w:szCs w:val="24"/>
        </w:rPr>
        <w:t xml:space="preserve"> ist aber auch nicht das primäre Ziel des Spiels. Es sollen vor allem mathematische Fähigkeiten geschult werden, die im alltäglichen Mathematikunterricht </w:t>
      </w:r>
      <w:r w:rsidR="005A2A70">
        <w:rPr>
          <w:rFonts w:ascii="Times New Roman" w:hAnsi="Times New Roman" w:cs="Times New Roman"/>
          <w:sz w:val="24"/>
          <w:szCs w:val="24"/>
        </w:rPr>
        <w:t xml:space="preserve">oft </w:t>
      </w:r>
      <w:r w:rsidRPr="00CB09B8">
        <w:rPr>
          <w:rFonts w:ascii="Times New Roman" w:hAnsi="Times New Roman" w:cs="Times New Roman"/>
          <w:sz w:val="24"/>
          <w:szCs w:val="24"/>
        </w:rPr>
        <w:t>zu kurz kommen und Herangehensweisen und Übungsformen ausprobiert werden</w:t>
      </w:r>
      <w:r w:rsidR="00EF3928">
        <w:rPr>
          <w:rFonts w:ascii="Times New Roman" w:hAnsi="Times New Roman" w:cs="Times New Roman"/>
          <w:sz w:val="24"/>
          <w:szCs w:val="24"/>
        </w:rPr>
        <w:t>,</w:t>
      </w:r>
      <w:r w:rsidRPr="00CB09B8">
        <w:rPr>
          <w:rFonts w:ascii="Times New Roman" w:hAnsi="Times New Roman" w:cs="Times New Roman"/>
          <w:sz w:val="24"/>
          <w:szCs w:val="24"/>
        </w:rPr>
        <w:t xml:space="preserve"> für </w:t>
      </w:r>
      <w:proofErr w:type="gramStart"/>
      <w:r w:rsidRPr="00CB09B8">
        <w:rPr>
          <w:rFonts w:ascii="Times New Roman" w:hAnsi="Times New Roman" w:cs="Times New Roman"/>
          <w:sz w:val="24"/>
          <w:szCs w:val="24"/>
        </w:rPr>
        <w:t xml:space="preserve">die sonst </w:t>
      </w:r>
      <w:r w:rsidR="00D7404D">
        <w:rPr>
          <w:rFonts w:ascii="Times New Roman" w:hAnsi="Times New Roman" w:cs="Times New Roman"/>
          <w:sz w:val="24"/>
          <w:szCs w:val="24"/>
        </w:rPr>
        <w:t>selten</w:t>
      </w:r>
      <w:r w:rsidRPr="00CB09B8">
        <w:rPr>
          <w:rFonts w:ascii="Times New Roman" w:hAnsi="Times New Roman" w:cs="Times New Roman"/>
          <w:sz w:val="24"/>
          <w:szCs w:val="24"/>
        </w:rPr>
        <w:t xml:space="preserve"> Zeit</w:t>
      </w:r>
      <w:proofErr w:type="gramEnd"/>
      <w:r w:rsidRPr="00CB09B8">
        <w:rPr>
          <w:rFonts w:ascii="Times New Roman" w:hAnsi="Times New Roman" w:cs="Times New Roman"/>
          <w:sz w:val="24"/>
          <w:szCs w:val="24"/>
        </w:rPr>
        <w:t xml:space="preserve"> bleibt. Hierzu zählt zum Beispiel das Erklären von Begriffen sowohl mündlich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lernen hier über Mathematik zu sprechen) als auch zeichnerisch oder pantomimisch. Bewegung soll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kognitiv aktivieren und motivieren. Die Aufgaben können meist nicht durch das „Runterrechen“ auswendig gelernter Lösungswege gemeistert werden, sondern erfordern eigenständiges Denken und logisches </w:t>
      </w:r>
      <w:r w:rsidR="00CA714C">
        <w:rPr>
          <w:rFonts w:ascii="Times New Roman" w:hAnsi="Times New Roman" w:cs="Times New Roman"/>
          <w:sz w:val="24"/>
          <w:szCs w:val="24"/>
        </w:rPr>
        <w:t>A</w:t>
      </w:r>
      <w:r w:rsidR="00CA714C" w:rsidRPr="00CB09B8">
        <w:rPr>
          <w:rFonts w:ascii="Times New Roman" w:hAnsi="Times New Roman" w:cs="Times New Roman"/>
          <w:sz w:val="24"/>
          <w:szCs w:val="24"/>
        </w:rPr>
        <w:t>rgumentieren</w:t>
      </w:r>
      <w:r w:rsidRPr="00CB09B8">
        <w:rPr>
          <w:rFonts w:ascii="Times New Roman" w:hAnsi="Times New Roman" w:cs="Times New Roman"/>
          <w:sz w:val="24"/>
          <w:szCs w:val="24"/>
        </w:rPr>
        <w:t>.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müssen Aussagen begründet als wahr oder falsch beurteilen, sich selbst Lösungen herleiten (hierbei sind ihnen die Aufgaben zwar unbekannt aber durchaus mit den ihnen bekannten Mitteln zu lösen) oder sich Beispiele überlegen und diese auch begründen. Dass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in vielen Situationen selbst über die Korrektheit einer Lösung entscheiden müssen</w:t>
      </w:r>
      <w:r w:rsidR="00066ACE">
        <w:rPr>
          <w:rFonts w:ascii="Times New Roman" w:hAnsi="Times New Roman" w:cs="Times New Roman"/>
          <w:sz w:val="24"/>
          <w:szCs w:val="24"/>
        </w:rPr>
        <w:t>,</w:t>
      </w:r>
      <w:r w:rsidRPr="00CB09B8">
        <w:rPr>
          <w:rFonts w:ascii="Times New Roman" w:hAnsi="Times New Roman" w:cs="Times New Roman"/>
          <w:sz w:val="24"/>
          <w:szCs w:val="24"/>
        </w:rPr>
        <w:t xml:space="preserve"> stärkt ihr Urteilsvermögen</w:t>
      </w:r>
      <w:r w:rsidR="00281DD8">
        <w:rPr>
          <w:rFonts w:ascii="Times New Roman" w:hAnsi="Times New Roman" w:cs="Times New Roman"/>
          <w:sz w:val="24"/>
          <w:szCs w:val="24"/>
        </w:rPr>
        <w:t>;</w:t>
      </w:r>
      <w:r w:rsidRPr="00CB09B8">
        <w:rPr>
          <w:rFonts w:ascii="Times New Roman" w:hAnsi="Times New Roman" w:cs="Times New Roman"/>
          <w:sz w:val="24"/>
          <w:szCs w:val="24"/>
        </w:rPr>
        <w:t xml:space="preserve"> in den </w:t>
      </w:r>
      <w:r w:rsidR="00281DD8">
        <w:rPr>
          <w:rFonts w:ascii="Times New Roman" w:hAnsi="Times New Roman" w:cs="Times New Roman"/>
          <w:sz w:val="24"/>
          <w:szCs w:val="24"/>
        </w:rPr>
        <w:t>Schulbesuch</w:t>
      </w:r>
      <w:r w:rsidR="00281DD8" w:rsidRPr="00CB09B8">
        <w:rPr>
          <w:rFonts w:ascii="Times New Roman" w:hAnsi="Times New Roman" w:cs="Times New Roman"/>
          <w:sz w:val="24"/>
          <w:szCs w:val="24"/>
        </w:rPr>
        <w:t>en</w:t>
      </w:r>
      <w:r w:rsidR="009F6C86">
        <w:rPr>
          <w:rFonts w:ascii="Times New Roman" w:hAnsi="Times New Roman" w:cs="Times New Roman"/>
          <w:sz w:val="24"/>
          <w:szCs w:val="24"/>
        </w:rPr>
        <w:t xml:space="preserve"> </w:t>
      </w:r>
      <w:r w:rsidRPr="00CB09B8">
        <w:rPr>
          <w:rFonts w:ascii="Times New Roman" w:hAnsi="Times New Roman" w:cs="Times New Roman"/>
          <w:sz w:val="24"/>
          <w:szCs w:val="24"/>
        </w:rPr>
        <w:t>hat sich gezeigt, dass genau dies vielen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noch schwer fehlt und geübt werden sollte. Die selbstständige Herleitung von Lösungswegen kann die Kreativität der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fördern, im Sinne der Generierung vieler verschiedener Problemlösestrategien. Das Üben soll somit, ganz im Sinne des Bildungsplans, kognitiv anregend sein und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vom starren hin zum flexiblen Denken führen. Ebenso gibt es eine große Variation von Aufgabenformaten und ein produktives Üben wird ermöglicht.</w:t>
      </w:r>
    </w:p>
    <w:p w:rsidR="007D3C1D" w:rsidRPr="00CB09B8" w:rsidRDefault="00CB09B8" w:rsidP="00BF3D77">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Eine weitere mathematische Zielsetzung ist der Alltagsbezug der Aufgaben.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sollen Mathematik im Alltag oder in der Welt erkennen oder auch Mathematik in alltäglichen Situationen anwenden. Das führt dazu, dass sie die Rolle und die Relevanz der Mathematik in der Welt erkennen und kann zu einer Einstellungsänderung gegenüber dem Fach Mathematik führen. Den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wird klar, warum das Fach in </w:t>
      </w:r>
      <w:r w:rsidRPr="00CB09B8">
        <w:rPr>
          <w:rFonts w:ascii="Times New Roman" w:hAnsi="Times New Roman" w:cs="Times New Roman"/>
          <w:sz w:val="24"/>
          <w:szCs w:val="24"/>
        </w:rPr>
        <w:lastRenderedPageBreak/>
        <w:t xml:space="preserve">der Schule unterrichtet wird und </w:t>
      </w:r>
      <w:r w:rsidR="004B0111">
        <w:rPr>
          <w:rFonts w:ascii="Times New Roman" w:hAnsi="Times New Roman" w:cs="Times New Roman"/>
          <w:sz w:val="24"/>
          <w:szCs w:val="24"/>
        </w:rPr>
        <w:t xml:space="preserve">sie </w:t>
      </w:r>
      <w:r w:rsidRPr="00CB09B8">
        <w:rPr>
          <w:rFonts w:ascii="Times New Roman" w:hAnsi="Times New Roman" w:cs="Times New Roman"/>
          <w:sz w:val="24"/>
          <w:szCs w:val="24"/>
        </w:rPr>
        <w:t>betrachten es nicht mehr als sinnlos</w:t>
      </w:r>
      <w:r w:rsidR="004B6997">
        <w:rPr>
          <w:rFonts w:ascii="Times New Roman" w:hAnsi="Times New Roman" w:cs="Times New Roman"/>
          <w:sz w:val="24"/>
          <w:szCs w:val="24"/>
        </w:rPr>
        <w:t>,</w:t>
      </w:r>
      <w:r w:rsidRPr="00CB09B8">
        <w:rPr>
          <w:rFonts w:ascii="Times New Roman" w:hAnsi="Times New Roman" w:cs="Times New Roman"/>
          <w:sz w:val="24"/>
          <w:szCs w:val="24"/>
        </w:rPr>
        <w:t xml:space="preserve"> Mathematik zu lernen, weil sie es „später sowieso nicht mehr brauchen werden“.</w:t>
      </w:r>
    </w:p>
    <w:p w:rsidR="007D3C1D" w:rsidRDefault="00CB09B8" w:rsidP="00BF3D77">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 xml:space="preserve">Die verschiedenen Einstellungen oder </w:t>
      </w:r>
      <w:r w:rsidR="005E3D99">
        <w:rPr>
          <w:rFonts w:ascii="Times New Roman" w:hAnsi="Times New Roman" w:cs="Times New Roman"/>
          <w:sz w:val="24"/>
          <w:szCs w:val="24"/>
        </w:rPr>
        <w:t>„</w:t>
      </w:r>
      <w:r w:rsidRPr="00CB09B8">
        <w:rPr>
          <w:rFonts w:ascii="Times New Roman" w:hAnsi="Times New Roman" w:cs="Times New Roman"/>
          <w:sz w:val="24"/>
          <w:szCs w:val="24"/>
        </w:rPr>
        <w:t>beliefs</w:t>
      </w:r>
      <w:r w:rsidR="005E3D99">
        <w:rPr>
          <w:rFonts w:ascii="Times New Roman" w:hAnsi="Times New Roman" w:cs="Times New Roman"/>
          <w:sz w:val="24"/>
          <w:szCs w:val="24"/>
        </w:rPr>
        <w:t>“</w:t>
      </w:r>
      <w:r w:rsidRPr="00CB09B8">
        <w:rPr>
          <w:rFonts w:ascii="Times New Roman" w:hAnsi="Times New Roman" w:cs="Times New Roman"/>
          <w:sz w:val="24"/>
          <w:szCs w:val="24"/>
        </w:rPr>
        <w:t xml:space="preserve"> gegenüber dem Fach Mathematik werden den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zusätzlich durch manche Aufgaben </w:t>
      </w:r>
      <w:r w:rsidR="00750F82">
        <w:rPr>
          <w:rFonts w:ascii="Times New Roman" w:hAnsi="Times New Roman" w:cs="Times New Roman"/>
          <w:sz w:val="24"/>
          <w:szCs w:val="24"/>
        </w:rPr>
        <w:t>und</w:t>
      </w:r>
      <w:r w:rsidR="00750F82" w:rsidRPr="00CB09B8">
        <w:rPr>
          <w:rFonts w:ascii="Times New Roman" w:hAnsi="Times New Roman" w:cs="Times New Roman"/>
          <w:sz w:val="24"/>
          <w:szCs w:val="24"/>
        </w:rPr>
        <w:t xml:space="preserve"> </w:t>
      </w:r>
      <w:r w:rsidRPr="00CB09B8">
        <w:rPr>
          <w:rFonts w:ascii="Times New Roman" w:hAnsi="Times New Roman" w:cs="Times New Roman"/>
          <w:sz w:val="24"/>
          <w:szCs w:val="24"/>
        </w:rPr>
        <w:t>Lexikonartikel bewu</w:t>
      </w:r>
      <w:r w:rsidR="00C14578">
        <w:rPr>
          <w:rFonts w:ascii="Times New Roman" w:hAnsi="Times New Roman" w:cs="Times New Roman"/>
          <w:sz w:val="24"/>
          <w:szCs w:val="24"/>
        </w:rPr>
        <w:t>sst.</w:t>
      </w:r>
      <w:r w:rsidRPr="00CB09B8">
        <w:rPr>
          <w:rFonts w:ascii="Times New Roman" w:hAnsi="Times New Roman" w:cs="Times New Roman"/>
          <w:sz w:val="24"/>
          <w:szCs w:val="24"/>
        </w:rPr>
        <w:t xml:space="preserve"> </w:t>
      </w:r>
      <w:r w:rsidR="00C14578">
        <w:rPr>
          <w:rFonts w:ascii="Times New Roman" w:hAnsi="Times New Roman" w:cs="Times New Roman"/>
          <w:sz w:val="24"/>
          <w:szCs w:val="24"/>
        </w:rPr>
        <w:t>Diese enthalten zum Teil</w:t>
      </w:r>
      <w:r w:rsidRPr="00CB09B8">
        <w:rPr>
          <w:rFonts w:ascii="Times New Roman" w:hAnsi="Times New Roman" w:cs="Times New Roman"/>
          <w:sz w:val="24"/>
          <w:szCs w:val="24"/>
        </w:rPr>
        <w:t xml:space="preserve"> Zitate berühmter Mathematiker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w:t>
      </w:r>
      <w:r w:rsidR="00C14578">
        <w:rPr>
          <w:rFonts w:ascii="Times New Roman" w:hAnsi="Times New Roman" w:cs="Times New Roman"/>
          <w:sz w:val="24"/>
          <w:szCs w:val="24"/>
        </w:rPr>
        <w:t>schildern</w:t>
      </w:r>
      <w:r w:rsidR="00D331B6">
        <w:rPr>
          <w:rFonts w:ascii="Times New Roman" w:hAnsi="Times New Roman" w:cs="Times New Roman"/>
          <w:sz w:val="24"/>
          <w:szCs w:val="24"/>
        </w:rPr>
        <w:t xml:space="preserve"> deren Lebenslauf oder präsentieren </w:t>
      </w:r>
      <w:r w:rsidR="00E75702">
        <w:rPr>
          <w:rFonts w:ascii="Times New Roman" w:hAnsi="Times New Roman" w:cs="Times New Roman"/>
          <w:sz w:val="24"/>
          <w:szCs w:val="24"/>
        </w:rPr>
        <w:t>neue</w:t>
      </w:r>
      <w:r w:rsidRPr="00CB09B8">
        <w:rPr>
          <w:rFonts w:ascii="Times New Roman" w:hAnsi="Times New Roman" w:cs="Times New Roman"/>
          <w:sz w:val="24"/>
          <w:szCs w:val="24"/>
        </w:rPr>
        <w:t xml:space="preserve"> Herangehensweisen, die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im Laufe des Spiels kennenlernen. Es wird ihnen die Möglichkeit gegeben</w:t>
      </w:r>
      <w:r w:rsidR="00571193">
        <w:rPr>
          <w:rFonts w:ascii="Times New Roman" w:hAnsi="Times New Roman" w:cs="Times New Roman"/>
          <w:sz w:val="24"/>
          <w:szCs w:val="24"/>
        </w:rPr>
        <w:t>,</w:t>
      </w:r>
      <w:r w:rsidRPr="00CB09B8">
        <w:rPr>
          <w:rFonts w:ascii="Times New Roman" w:hAnsi="Times New Roman" w:cs="Times New Roman"/>
          <w:sz w:val="24"/>
          <w:szCs w:val="24"/>
        </w:rPr>
        <w:t xml:space="preserve"> sich über Mathematik als Fach Gedanken zu machen und über den Tellerrand hinaus zu blicken. Einen großen Beitrag dazu leisten die Aufgaben, die sich auf die Geschichte der Mathematik beziehen, ebenso wie die Biografien der Mathematiker</w:t>
      </w:r>
      <w:r w:rsidR="008064A1">
        <w:rPr>
          <w:rFonts w:ascii="Times New Roman" w:hAnsi="Times New Roman" w:cs="Times New Roman"/>
          <w:sz w:val="24"/>
          <w:szCs w:val="24"/>
        </w:rPr>
        <w:t>*innen</w:t>
      </w:r>
      <w:r w:rsidRPr="00CB09B8">
        <w:rPr>
          <w:rFonts w:ascii="Times New Roman" w:hAnsi="Times New Roman" w:cs="Times New Roman"/>
          <w:sz w:val="24"/>
          <w:szCs w:val="24"/>
        </w:rPr>
        <w:t>, die diese als ganz „normale“ Menschen vorstell</w:t>
      </w:r>
      <w:r w:rsidR="0021175B">
        <w:rPr>
          <w:rFonts w:ascii="Times New Roman" w:hAnsi="Times New Roman" w:cs="Times New Roman"/>
          <w:sz w:val="24"/>
          <w:szCs w:val="24"/>
        </w:rPr>
        <w:t>en</w:t>
      </w:r>
      <w:r w:rsidRPr="00CB09B8">
        <w:rPr>
          <w:rFonts w:ascii="Times New Roman" w:hAnsi="Times New Roman" w:cs="Times New Roman"/>
          <w:sz w:val="24"/>
          <w:szCs w:val="24"/>
        </w:rPr>
        <w:t xml:space="preserve"> und den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so nahbarer mach</w:t>
      </w:r>
      <w:r w:rsidR="00AF3037">
        <w:rPr>
          <w:rFonts w:ascii="Times New Roman" w:hAnsi="Times New Roman" w:cs="Times New Roman"/>
          <w:sz w:val="24"/>
          <w:szCs w:val="24"/>
        </w:rPr>
        <w:t>en</w:t>
      </w:r>
      <w:r w:rsidRPr="00CB09B8">
        <w:rPr>
          <w:rFonts w:ascii="Times New Roman" w:hAnsi="Times New Roman" w:cs="Times New Roman"/>
          <w:sz w:val="24"/>
          <w:szCs w:val="24"/>
        </w:rPr>
        <w:t>. Einen Ausblick auf andere Bereiche außerhalb der Schule erhalten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auch durch die unbekannten Aufgabenstellungen, die sich mit Problemen beschäftigen, die normalerweise nicht in der Schule auftauchen.</w:t>
      </w:r>
      <w:r w:rsidR="008064C3">
        <w:rPr>
          <w:rFonts w:ascii="Times New Roman" w:hAnsi="Times New Roman" w:cs="Times New Roman"/>
          <w:sz w:val="24"/>
          <w:szCs w:val="24"/>
        </w:rPr>
        <w:t xml:space="preserve"> So z. B. folgende Aufgaben:</w:t>
      </w:r>
    </w:p>
    <w:p w:rsidR="0056612C" w:rsidRDefault="0056612C" w:rsidP="00CD32F5">
      <w:pPr>
        <w:pStyle w:val="Listenabsatz"/>
        <w:spacing w:line="360" w:lineRule="auto"/>
        <w:ind w:left="284" w:right="567" w:hanging="284"/>
        <w:jc w:val="both"/>
        <w:rPr>
          <w:rFonts w:ascii="Times New Roman" w:hAnsi="Times New Roman" w:cs="Times New Roman"/>
          <w:sz w:val="24"/>
          <w:szCs w:val="24"/>
        </w:rPr>
      </w:pPr>
    </w:p>
    <w:p w:rsidR="006F1413" w:rsidRPr="008064C3" w:rsidRDefault="008064C3" w:rsidP="00BF3D77">
      <w:pPr>
        <w:pStyle w:val="Listenabsatz"/>
        <w:spacing w:line="276" w:lineRule="auto"/>
        <w:ind w:left="851" w:right="1133"/>
        <w:jc w:val="both"/>
        <w:rPr>
          <w:rFonts w:ascii="Times New Roman" w:hAnsi="Times New Roman" w:cs="Times New Roman"/>
          <w:sz w:val="24"/>
          <w:szCs w:val="24"/>
        </w:rPr>
      </w:pPr>
      <w:r>
        <w:rPr>
          <w:rFonts w:ascii="Times New Roman" w:hAnsi="Times New Roman" w:cs="Times New Roman"/>
          <w:sz w:val="24"/>
          <w:szCs w:val="24"/>
        </w:rPr>
        <w:t>„</w:t>
      </w:r>
      <w:r w:rsidR="006F1413" w:rsidRPr="006F1413">
        <w:rPr>
          <w:rFonts w:ascii="Times New Roman" w:hAnsi="Times New Roman" w:cs="Times New Roman"/>
          <w:sz w:val="24"/>
          <w:szCs w:val="24"/>
        </w:rPr>
        <w:t>Um diese Karte zu gewinnen, schätzt die Antwort auf</w:t>
      </w:r>
      <w:r>
        <w:rPr>
          <w:rFonts w:ascii="Times New Roman" w:hAnsi="Times New Roman" w:cs="Times New Roman"/>
          <w:sz w:val="24"/>
          <w:szCs w:val="24"/>
        </w:rPr>
        <w:t xml:space="preserve"> </w:t>
      </w:r>
      <w:r w:rsidR="006F1413" w:rsidRPr="008064C3">
        <w:rPr>
          <w:rFonts w:ascii="Times New Roman" w:hAnsi="Times New Roman" w:cs="Times New Roman"/>
          <w:sz w:val="24"/>
          <w:szCs w:val="24"/>
        </w:rPr>
        <w:t>folgende Frage:</w:t>
      </w:r>
    </w:p>
    <w:p w:rsidR="006F1413" w:rsidRDefault="006F1413" w:rsidP="00BF3D77">
      <w:pPr>
        <w:pStyle w:val="Listenabsatz"/>
        <w:spacing w:line="276" w:lineRule="auto"/>
        <w:ind w:left="851" w:right="1133"/>
        <w:jc w:val="both"/>
        <w:rPr>
          <w:rFonts w:ascii="Times New Roman" w:hAnsi="Times New Roman" w:cs="Times New Roman"/>
          <w:sz w:val="24"/>
          <w:szCs w:val="24"/>
        </w:rPr>
      </w:pPr>
      <w:r w:rsidRPr="006F1413">
        <w:rPr>
          <w:rFonts w:ascii="Times New Roman" w:hAnsi="Times New Roman" w:cs="Times New Roman"/>
          <w:sz w:val="24"/>
          <w:szCs w:val="24"/>
        </w:rPr>
        <w:t>Wie viele Farben werden benötigt, um eine Landkarte so</w:t>
      </w:r>
      <w:r w:rsidR="008064C3">
        <w:rPr>
          <w:rFonts w:ascii="Times New Roman" w:hAnsi="Times New Roman" w:cs="Times New Roman"/>
          <w:sz w:val="24"/>
          <w:szCs w:val="24"/>
        </w:rPr>
        <w:t xml:space="preserve"> </w:t>
      </w:r>
      <w:r w:rsidRPr="008064C3">
        <w:rPr>
          <w:rFonts w:ascii="Times New Roman" w:hAnsi="Times New Roman" w:cs="Times New Roman"/>
          <w:sz w:val="24"/>
          <w:szCs w:val="24"/>
        </w:rPr>
        <w:t>einzufärben, dass keine benachbarten Felder dieselbe</w:t>
      </w:r>
      <w:r w:rsidR="008064C3">
        <w:rPr>
          <w:rFonts w:ascii="Times New Roman" w:hAnsi="Times New Roman" w:cs="Times New Roman"/>
          <w:sz w:val="24"/>
          <w:szCs w:val="24"/>
        </w:rPr>
        <w:t xml:space="preserve"> </w:t>
      </w:r>
      <w:r w:rsidRPr="008064C3">
        <w:rPr>
          <w:rFonts w:ascii="Times New Roman" w:hAnsi="Times New Roman" w:cs="Times New Roman"/>
          <w:sz w:val="24"/>
          <w:szCs w:val="24"/>
        </w:rPr>
        <w:t>Farbe haben?</w:t>
      </w:r>
      <w:r w:rsidR="008064C3">
        <w:rPr>
          <w:rFonts w:ascii="Times New Roman" w:hAnsi="Times New Roman" w:cs="Times New Roman"/>
          <w:sz w:val="24"/>
          <w:szCs w:val="24"/>
        </w:rPr>
        <w:t>“</w:t>
      </w:r>
    </w:p>
    <w:p w:rsidR="0056612C" w:rsidRPr="008064C3" w:rsidRDefault="0056612C" w:rsidP="00BF3D77">
      <w:pPr>
        <w:pStyle w:val="Listenabsatz"/>
        <w:spacing w:line="276" w:lineRule="auto"/>
        <w:ind w:left="851" w:right="1133"/>
        <w:jc w:val="both"/>
        <w:rPr>
          <w:rFonts w:ascii="Times New Roman" w:hAnsi="Times New Roman" w:cs="Times New Roman"/>
          <w:sz w:val="24"/>
          <w:szCs w:val="24"/>
        </w:rPr>
      </w:pPr>
    </w:p>
    <w:p w:rsidR="006F1413" w:rsidRPr="008064C3" w:rsidRDefault="008064C3" w:rsidP="00BF3D77">
      <w:pPr>
        <w:pStyle w:val="Listenabsatz"/>
        <w:spacing w:line="276" w:lineRule="auto"/>
        <w:ind w:left="851" w:right="1133"/>
        <w:jc w:val="both"/>
        <w:rPr>
          <w:rFonts w:ascii="Times New Roman" w:hAnsi="Times New Roman" w:cs="Times New Roman"/>
          <w:sz w:val="24"/>
          <w:szCs w:val="24"/>
        </w:rPr>
      </w:pPr>
      <w:r>
        <w:rPr>
          <w:rFonts w:ascii="Times New Roman" w:hAnsi="Times New Roman" w:cs="Times New Roman"/>
          <w:sz w:val="24"/>
          <w:szCs w:val="24"/>
        </w:rPr>
        <w:t>„</w:t>
      </w:r>
      <w:r w:rsidR="006F1413" w:rsidRPr="006F1413">
        <w:rPr>
          <w:rFonts w:ascii="Times New Roman" w:hAnsi="Times New Roman" w:cs="Times New Roman"/>
          <w:sz w:val="24"/>
          <w:szCs w:val="24"/>
        </w:rPr>
        <w:t>Um diese Karte zu</w:t>
      </w:r>
      <w:r>
        <w:rPr>
          <w:rFonts w:ascii="Times New Roman" w:hAnsi="Times New Roman" w:cs="Times New Roman"/>
          <w:sz w:val="24"/>
          <w:szCs w:val="24"/>
        </w:rPr>
        <w:t xml:space="preserve"> gewinnen, beantwortet folgende </w:t>
      </w:r>
      <w:r w:rsidR="0056612C">
        <w:rPr>
          <w:rFonts w:ascii="Times New Roman" w:hAnsi="Times New Roman" w:cs="Times New Roman"/>
          <w:sz w:val="24"/>
          <w:szCs w:val="24"/>
        </w:rPr>
        <w:t>Frage (richtig) mit ‚ja‘ oder ‚nein‘</w:t>
      </w:r>
      <w:r w:rsidR="006F1413" w:rsidRPr="008064C3">
        <w:rPr>
          <w:rFonts w:ascii="Times New Roman" w:hAnsi="Times New Roman" w:cs="Times New Roman"/>
          <w:sz w:val="24"/>
          <w:szCs w:val="24"/>
        </w:rPr>
        <w:t>:</w:t>
      </w:r>
    </w:p>
    <w:p w:rsidR="006F1413" w:rsidRDefault="006F1413" w:rsidP="00BF3D77">
      <w:pPr>
        <w:pStyle w:val="Listenabsatz"/>
        <w:spacing w:line="276" w:lineRule="auto"/>
        <w:ind w:left="851" w:right="1133"/>
        <w:jc w:val="both"/>
        <w:rPr>
          <w:rFonts w:ascii="Times New Roman" w:hAnsi="Times New Roman" w:cs="Times New Roman"/>
          <w:sz w:val="24"/>
          <w:szCs w:val="24"/>
        </w:rPr>
      </w:pPr>
      <w:r w:rsidRPr="006F1413">
        <w:rPr>
          <w:rFonts w:ascii="Times New Roman" w:hAnsi="Times New Roman" w:cs="Times New Roman"/>
          <w:sz w:val="24"/>
          <w:szCs w:val="24"/>
        </w:rPr>
        <w:t>Kann ich von jedem Pu</w:t>
      </w:r>
      <w:r w:rsidR="008064C3">
        <w:rPr>
          <w:rFonts w:ascii="Times New Roman" w:hAnsi="Times New Roman" w:cs="Times New Roman"/>
          <w:sz w:val="24"/>
          <w:szCs w:val="24"/>
        </w:rPr>
        <w:t xml:space="preserve">nkt aus in einem Donut zu einem </w:t>
      </w:r>
      <w:r w:rsidRPr="008064C3">
        <w:rPr>
          <w:rFonts w:ascii="Times New Roman" w:hAnsi="Times New Roman" w:cs="Times New Roman"/>
          <w:sz w:val="24"/>
          <w:szCs w:val="24"/>
        </w:rPr>
        <w:t>beliebigen anderen Punkt gelangen und dabei immer</w:t>
      </w:r>
      <w:r w:rsidR="008064C3">
        <w:rPr>
          <w:rFonts w:ascii="Times New Roman" w:hAnsi="Times New Roman" w:cs="Times New Roman"/>
          <w:sz w:val="24"/>
          <w:szCs w:val="24"/>
        </w:rPr>
        <w:t xml:space="preserve"> </w:t>
      </w:r>
      <w:r w:rsidRPr="008064C3">
        <w:rPr>
          <w:rFonts w:ascii="Times New Roman" w:hAnsi="Times New Roman" w:cs="Times New Roman"/>
          <w:sz w:val="24"/>
          <w:szCs w:val="24"/>
        </w:rPr>
        <w:t>innerhalb des</w:t>
      </w:r>
      <w:r w:rsidR="008064C3">
        <w:rPr>
          <w:rFonts w:ascii="Times New Roman" w:hAnsi="Times New Roman" w:cs="Times New Roman"/>
          <w:sz w:val="24"/>
          <w:szCs w:val="24"/>
        </w:rPr>
        <w:t xml:space="preserve"> Donuts bleiben? Ich will dabei </w:t>
      </w:r>
      <w:r w:rsidRPr="008064C3">
        <w:rPr>
          <w:rFonts w:ascii="Times New Roman" w:hAnsi="Times New Roman" w:cs="Times New Roman"/>
          <w:sz w:val="24"/>
          <w:szCs w:val="24"/>
        </w:rPr>
        <w:t>den kürzesten</w:t>
      </w:r>
      <w:r w:rsidR="008064C3">
        <w:rPr>
          <w:rFonts w:ascii="Times New Roman" w:hAnsi="Times New Roman" w:cs="Times New Roman"/>
          <w:sz w:val="24"/>
          <w:szCs w:val="24"/>
        </w:rPr>
        <w:t xml:space="preserve"> </w:t>
      </w:r>
      <w:r w:rsidRPr="008064C3">
        <w:rPr>
          <w:rFonts w:ascii="Times New Roman" w:hAnsi="Times New Roman" w:cs="Times New Roman"/>
          <w:sz w:val="24"/>
          <w:szCs w:val="24"/>
        </w:rPr>
        <w:t>Weg nehmen.</w:t>
      </w:r>
      <w:r w:rsidR="008064C3">
        <w:rPr>
          <w:rFonts w:ascii="Times New Roman" w:hAnsi="Times New Roman" w:cs="Times New Roman"/>
          <w:sz w:val="24"/>
          <w:szCs w:val="24"/>
        </w:rPr>
        <w:t>“</w:t>
      </w:r>
    </w:p>
    <w:p w:rsidR="0056612C" w:rsidRPr="008064C3" w:rsidRDefault="0056612C" w:rsidP="00BF3D77">
      <w:pPr>
        <w:pStyle w:val="Listenabsatz"/>
        <w:spacing w:line="276" w:lineRule="auto"/>
        <w:ind w:left="851" w:right="1133"/>
        <w:jc w:val="both"/>
        <w:rPr>
          <w:rFonts w:ascii="Times New Roman" w:hAnsi="Times New Roman" w:cs="Times New Roman"/>
          <w:sz w:val="24"/>
          <w:szCs w:val="24"/>
        </w:rPr>
      </w:pPr>
    </w:p>
    <w:p w:rsidR="006F1413" w:rsidRPr="008064C3" w:rsidRDefault="008064C3" w:rsidP="00BF3D77">
      <w:pPr>
        <w:pStyle w:val="Listenabsatz"/>
        <w:spacing w:line="276" w:lineRule="auto"/>
        <w:ind w:left="851" w:right="1133"/>
        <w:jc w:val="both"/>
        <w:rPr>
          <w:rFonts w:ascii="Times New Roman" w:hAnsi="Times New Roman" w:cs="Times New Roman"/>
          <w:sz w:val="24"/>
          <w:szCs w:val="24"/>
        </w:rPr>
      </w:pPr>
      <w:r>
        <w:rPr>
          <w:rFonts w:ascii="Times New Roman" w:hAnsi="Times New Roman" w:cs="Times New Roman"/>
          <w:sz w:val="24"/>
          <w:szCs w:val="24"/>
        </w:rPr>
        <w:t>„</w:t>
      </w:r>
      <w:r w:rsidR="006F1413" w:rsidRPr="006F1413">
        <w:rPr>
          <w:rFonts w:ascii="Times New Roman" w:hAnsi="Times New Roman" w:cs="Times New Roman"/>
          <w:sz w:val="24"/>
          <w:szCs w:val="24"/>
        </w:rPr>
        <w:t>Um diese Karte zu</w:t>
      </w:r>
      <w:r>
        <w:rPr>
          <w:rFonts w:ascii="Times New Roman" w:hAnsi="Times New Roman" w:cs="Times New Roman"/>
          <w:sz w:val="24"/>
          <w:szCs w:val="24"/>
        </w:rPr>
        <w:t xml:space="preserve"> gewinnen, beantwortet folgende </w:t>
      </w:r>
      <w:r w:rsidR="006F1413" w:rsidRPr="008064C3">
        <w:rPr>
          <w:rFonts w:ascii="Times New Roman" w:hAnsi="Times New Roman" w:cs="Times New Roman"/>
          <w:sz w:val="24"/>
          <w:szCs w:val="24"/>
        </w:rPr>
        <w:t>Frage:</w:t>
      </w:r>
    </w:p>
    <w:p w:rsidR="006F1413" w:rsidRDefault="006F1413" w:rsidP="00BF3D77">
      <w:pPr>
        <w:pStyle w:val="Listenabsatz"/>
        <w:spacing w:line="276" w:lineRule="auto"/>
        <w:ind w:left="851" w:right="1133"/>
        <w:jc w:val="both"/>
        <w:rPr>
          <w:rFonts w:ascii="Times New Roman" w:hAnsi="Times New Roman" w:cs="Times New Roman"/>
          <w:sz w:val="24"/>
          <w:szCs w:val="24"/>
        </w:rPr>
      </w:pPr>
      <w:r w:rsidRPr="006F1413">
        <w:rPr>
          <w:rFonts w:ascii="Times New Roman" w:hAnsi="Times New Roman" w:cs="Times New Roman"/>
          <w:sz w:val="24"/>
          <w:szCs w:val="24"/>
        </w:rPr>
        <w:t>Gibt es eine Zahl, die nichts verändert, wenn ich sie addiere?</w:t>
      </w:r>
      <w:r w:rsidR="008064C3">
        <w:rPr>
          <w:rFonts w:ascii="Times New Roman" w:hAnsi="Times New Roman" w:cs="Times New Roman"/>
          <w:sz w:val="24"/>
          <w:szCs w:val="24"/>
        </w:rPr>
        <w:t>“</w:t>
      </w:r>
    </w:p>
    <w:p w:rsidR="0056612C" w:rsidRPr="00CB09B8" w:rsidRDefault="0056612C" w:rsidP="00CD32F5">
      <w:pPr>
        <w:pStyle w:val="Listenabsatz"/>
        <w:spacing w:line="360" w:lineRule="auto"/>
        <w:ind w:left="284" w:right="567" w:hanging="284"/>
        <w:jc w:val="both"/>
        <w:rPr>
          <w:rFonts w:ascii="Times New Roman" w:hAnsi="Times New Roman" w:cs="Times New Roman"/>
          <w:sz w:val="24"/>
          <w:szCs w:val="24"/>
        </w:rPr>
      </w:pPr>
    </w:p>
    <w:p w:rsidR="007D3C1D" w:rsidRPr="00CB09B8" w:rsidRDefault="00CB09B8" w:rsidP="00A83489">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 xml:space="preserve">Ganita versucht somit </w:t>
      </w:r>
      <w:r w:rsidR="009E364D">
        <w:rPr>
          <w:rFonts w:ascii="Times New Roman" w:hAnsi="Times New Roman" w:cs="Times New Roman"/>
          <w:sz w:val="24"/>
          <w:szCs w:val="24"/>
        </w:rPr>
        <w:t>die Anforderungen eines</w:t>
      </w:r>
      <w:r w:rsidRPr="00CB09B8">
        <w:rPr>
          <w:rFonts w:ascii="Times New Roman" w:hAnsi="Times New Roman" w:cs="Times New Roman"/>
          <w:sz w:val="24"/>
          <w:szCs w:val="24"/>
        </w:rPr>
        <w:t xml:space="preserve"> Mathematikunterricht</w:t>
      </w:r>
      <w:r w:rsidR="00B9696F">
        <w:rPr>
          <w:rFonts w:ascii="Times New Roman" w:hAnsi="Times New Roman" w:cs="Times New Roman"/>
          <w:sz w:val="24"/>
          <w:szCs w:val="24"/>
        </w:rPr>
        <w:t>s</w:t>
      </w:r>
      <w:r w:rsidRPr="00CB09B8">
        <w:rPr>
          <w:rFonts w:ascii="Times New Roman" w:hAnsi="Times New Roman" w:cs="Times New Roman"/>
          <w:sz w:val="24"/>
          <w:szCs w:val="24"/>
        </w:rPr>
        <w:t xml:space="preserve"> </w:t>
      </w:r>
      <w:r w:rsidR="00B9696F">
        <w:rPr>
          <w:rFonts w:ascii="Times New Roman" w:hAnsi="Times New Roman" w:cs="Times New Roman"/>
          <w:sz w:val="24"/>
          <w:szCs w:val="24"/>
        </w:rPr>
        <w:t>zu erfüllen</w:t>
      </w:r>
      <w:r w:rsidRPr="00CB09B8">
        <w:rPr>
          <w:rFonts w:ascii="Times New Roman" w:hAnsi="Times New Roman" w:cs="Times New Roman"/>
          <w:sz w:val="24"/>
          <w:szCs w:val="24"/>
        </w:rPr>
        <w:t xml:space="preserve">, wie </w:t>
      </w:r>
      <w:r w:rsidR="00B9696F">
        <w:rPr>
          <w:rFonts w:ascii="Times New Roman" w:hAnsi="Times New Roman" w:cs="Times New Roman"/>
          <w:sz w:val="24"/>
          <w:szCs w:val="24"/>
        </w:rPr>
        <w:t>sie</w:t>
      </w:r>
      <w:r w:rsidRPr="00CB09B8">
        <w:rPr>
          <w:rFonts w:ascii="Times New Roman" w:hAnsi="Times New Roman" w:cs="Times New Roman"/>
          <w:sz w:val="24"/>
          <w:szCs w:val="24"/>
        </w:rPr>
        <w:t xml:space="preserve"> vom Bildungsplan gefordert </w:t>
      </w:r>
      <w:r w:rsidR="00B9696F">
        <w:rPr>
          <w:rFonts w:ascii="Times New Roman" w:hAnsi="Times New Roman" w:cs="Times New Roman"/>
          <w:sz w:val="24"/>
          <w:szCs w:val="24"/>
        </w:rPr>
        <w:t>werden</w:t>
      </w:r>
      <w:r w:rsidRPr="00CB09B8">
        <w:rPr>
          <w:rFonts w:ascii="Times New Roman" w:hAnsi="Times New Roman" w:cs="Times New Roman"/>
          <w:sz w:val="24"/>
          <w:szCs w:val="24"/>
        </w:rPr>
        <w:t>:</w:t>
      </w:r>
    </w:p>
    <w:p w:rsidR="007D3C1D" w:rsidRPr="00CB09B8" w:rsidRDefault="00CB09B8" w:rsidP="00A83489">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„Guter Mathematikunterricht bedarf kognitiv aktivierender, reichhaltiger, möglichst authentischer und motivierender inner- und außermathematischer Problemsituationen, die das Potenzial beinhalten, Begriffe, Regeln, Lösungsverfahren oder Modellierungen entweder selbstständig zu entdecken oder begründet zu konstruieren. Dabei spielen die eigenständige Bearbeitung von Frage- und Problemstellungen, die Reaktivierung des Vorwissens, die Auseinandersetzung mit unterschiedlichen Zugangs- und</w:t>
      </w:r>
      <w:r w:rsidR="009860B8">
        <w:rPr>
          <w:rFonts w:ascii="Times New Roman" w:hAnsi="Times New Roman" w:cs="Times New Roman"/>
          <w:sz w:val="24"/>
          <w:szCs w:val="24"/>
        </w:rPr>
        <w:t xml:space="preserve"> </w:t>
      </w:r>
      <w:r w:rsidRPr="00CB09B8">
        <w:rPr>
          <w:rFonts w:ascii="Times New Roman" w:hAnsi="Times New Roman" w:cs="Times New Roman"/>
          <w:sz w:val="24"/>
          <w:szCs w:val="24"/>
        </w:rPr>
        <w:lastRenderedPageBreak/>
        <w:t>Lösungsmöglichkeiten, ein konstruktiver Umgang mit Fehlern und die Möglichkeit zur Kooperation zwischen den Lernenden eine wichtige Rolle. Vorgegebene Darstellungen zu interpretieren und zu bewerten, eigene Darstellungen zu entwickeln und zwischen verschiedenen Darstellungsebenen zu wechseln, trägt zur Entwicklung und Vertiefung von mathematischem Verständnis bei. Mathematische Aussagen und Sätze werden bewiesen oder zumindest plausibel gemacht. Die Lernenden gewinnen so tiefere Einsichten in mathematische Zusammenhänge und das Wesen mathematischen Arbeitens.“</w:t>
      </w:r>
      <w:r w:rsidRPr="00CB09B8">
        <w:rPr>
          <w:rStyle w:val="Funotenanker"/>
          <w:rFonts w:ascii="Times New Roman" w:hAnsi="Times New Roman" w:cs="Times New Roman"/>
          <w:sz w:val="24"/>
          <w:szCs w:val="24"/>
        </w:rPr>
        <w:footnoteReference w:id="2"/>
      </w:r>
    </w:p>
    <w:p w:rsidR="007D3C1D" w:rsidRPr="00CB09B8" w:rsidRDefault="007D3C1D" w:rsidP="00A83489">
      <w:pPr>
        <w:pStyle w:val="Listenabsatz"/>
        <w:spacing w:line="360" w:lineRule="auto"/>
        <w:ind w:left="284"/>
        <w:jc w:val="both"/>
        <w:rPr>
          <w:rFonts w:ascii="Times New Roman" w:hAnsi="Times New Roman" w:cs="Times New Roman"/>
          <w:sz w:val="24"/>
          <w:szCs w:val="24"/>
        </w:rPr>
      </w:pPr>
    </w:p>
    <w:p w:rsidR="006C3189" w:rsidRDefault="00CB09B8" w:rsidP="006C3189">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i/>
          <w:iCs/>
          <w:sz w:val="24"/>
          <w:szCs w:val="24"/>
        </w:rPr>
        <w:t>Pädagogisch</w:t>
      </w:r>
      <w:r w:rsidR="006639AE">
        <w:rPr>
          <w:rFonts w:ascii="Times New Roman" w:hAnsi="Times New Roman" w:cs="Times New Roman"/>
          <w:i/>
          <w:iCs/>
          <w:sz w:val="24"/>
          <w:szCs w:val="24"/>
        </w:rPr>
        <w:t>e Ziele</w:t>
      </w:r>
    </w:p>
    <w:p w:rsidR="007D3C1D" w:rsidRPr="006C3189" w:rsidRDefault="00CB09B8" w:rsidP="006C3189">
      <w:pPr>
        <w:pStyle w:val="Listenabsatz"/>
        <w:spacing w:line="360" w:lineRule="auto"/>
        <w:ind w:left="284"/>
        <w:jc w:val="both"/>
        <w:rPr>
          <w:rFonts w:ascii="Times New Roman" w:hAnsi="Times New Roman" w:cs="Times New Roman"/>
          <w:i/>
          <w:iCs/>
          <w:sz w:val="24"/>
          <w:szCs w:val="24"/>
        </w:rPr>
      </w:pPr>
      <w:r w:rsidRPr="006C3189">
        <w:rPr>
          <w:rFonts w:ascii="Times New Roman" w:hAnsi="Times New Roman" w:cs="Times New Roman"/>
          <w:sz w:val="24"/>
          <w:szCs w:val="24"/>
        </w:rPr>
        <w:t xml:space="preserve">Im pädagogischen Bereich versucht Ganita </w:t>
      </w:r>
      <w:r w:rsidR="004D11F1" w:rsidRPr="006C3189">
        <w:rPr>
          <w:rFonts w:ascii="Times New Roman" w:hAnsi="Times New Roman" w:cs="Times New Roman"/>
          <w:sz w:val="24"/>
          <w:szCs w:val="24"/>
        </w:rPr>
        <w:t xml:space="preserve">insbesondere </w:t>
      </w:r>
      <w:r w:rsidRPr="006C3189">
        <w:rPr>
          <w:rFonts w:ascii="Times New Roman" w:hAnsi="Times New Roman" w:cs="Times New Roman"/>
          <w:sz w:val="24"/>
          <w:szCs w:val="24"/>
        </w:rPr>
        <w:t>das kooperative Lernen zu fördern. Durch das Zusammenarbeiten in Teams müssen sich die Schüler</w:t>
      </w:r>
      <w:r w:rsidR="008064A1" w:rsidRPr="006C3189">
        <w:rPr>
          <w:rFonts w:ascii="Times New Roman" w:hAnsi="Times New Roman" w:cs="Times New Roman"/>
          <w:sz w:val="24"/>
          <w:szCs w:val="24"/>
        </w:rPr>
        <w:t>*innen</w:t>
      </w:r>
      <w:r w:rsidRPr="006C3189">
        <w:rPr>
          <w:rFonts w:ascii="Times New Roman" w:hAnsi="Times New Roman" w:cs="Times New Roman"/>
          <w:sz w:val="24"/>
          <w:szCs w:val="24"/>
        </w:rPr>
        <w:t xml:space="preserve"> gemeinsam eine Lösung erarbeiten, miteinander diskutieren und sich gegenseitig helfen. Insbesondere stärken Aufgaben</w:t>
      </w:r>
      <w:r w:rsidR="00285B6F" w:rsidRPr="006C3189">
        <w:rPr>
          <w:rFonts w:ascii="Times New Roman" w:hAnsi="Times New Roman" w:cs="Times New Roman"/>
          <w:sz w:val="24"/>
          <w:szCs w:val="24"/>
        </w:rPr>
        <w:t>,</w:t>
      </w:r>
      <w:r w:rsidRPr="006C3189">
        <w:rPr>
          <w:rFonts w:ascii="Times New Roman" w:hAnsi="Times New Roman" w:cs="Times New Roman"/>
          <w:sz w:val="24"/>
          <w:szCs w:val="24"/>
        </w:rPr>
        <w:t xml:space="preserve"> bei denen ein Teammitglied den anderen aus seinem</w:t>
      </w:r>
      <w:r w:rsidR="00285B6F" w:rsidRPr="006C3189">
        <w:rPr>
          <w:rFonts w:ascii="Times New Roman" w:hAnsi="Times New Roman" w:cs="Times New Roman"/>
          <w:sz w:val="24"/>
          <w:szCs w:val="24"/>
        </w:rPr>
        <w:t>/ihrem</w:t>
      </w:r>
      <w:r w:rsidRPr="006C3189">
        <w:rPr>
          <w:rFonts w:ascii="Times New Roman" w:hAnsi="Times New Roman" w:cs="Times New Roman"/>
          <w:sz w:val="24"/>
          <w:szCs w:val="24"/>
        </w:rPr>
        <w:t xml:space="preserve"> Team einen Begriff erkläre</w:t>
      </w:r>
      <w:r w:rsidR="004C7A10" w:rsidRPr="006C3189">
        <w:rPr>
          <w:rFonts w:ascii="Times New Roman" w:hAnsi="Times New Roman" w:cs="Times New Roman"/>
          <w:sz w:val="24"/>
          <w:szCs w:val="24"/>
        </w:rPr>
        <w:t>n</w:t>
      </w:r>
      <w:r w:rsidRPr="006C3189">
        <w:rPr>
          <w:rFonts w:ascii="Times New Roman" w:hAnsi="Times New Roman" w:cs="Times New Roman"/>
          <w:sz w:val="24"/>
          <w:szCs w:val="24"/>
        </w:rPr>
        <w:t>, pantomimisch darstellen oder zeichnen muss, die Kooperation.</w:t>
      </w:r>
    </w:p>
    <w:p w:rsidR="007D3C1D" w:rsidRPr="00CB09B8" w:rsidRDefault="00CB09B8" w:rsidP="00A83489">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 xml:space="preserve">Ein weiterer Aspekt ist der der Motivation. Spiele machen Spaß (und auch in den </w:t>
      </w:r>
      <w:r w:rsidR="00326C82">
        <w:rPr>
          <w:rFonts w:ascii="Times New Roman" w:hAnsi="Times New Roman" w:cs="Times New Roman"/>
          <w:sz w:val="24"/>
          <w:szCs w:val="24"/>
        </w:rPr>
        <w:t>Schulbesuch</w:t>
      </w:r>
      <w:r w:rsidR="00326C82" w:rsidRPr="00CB09B8">
        <w:rPr>
          <w:rFonts w:ascii="Times New Roman" w:hAnsi="Times New Roman" w:cs="Times New Roman"/>
          <w:sz w:val="24"/>
          <w:szCs w:val="24"/>
        </w:rPr>
        <w:t xml:space="preserve">en </w:t>
      </w:r>
      <w:r w:rsidRPr="00CB09B8">
        <w:rPr>
          <w:rFonts w:ascii="Times New Roman" w:hAnsi="Times New Roman" w:cs="Times New Roman"/>
          <w:sz w:val="24"/>
          <w:szCs w:val="24"/>
        </w:rPr>
        <w:t>hatten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immer sehr viel Spaß an Ganita) und motivieren die Spielenden auf diese Weise. Was im Spiel gelernt wurde, wollen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möglicherweise später im Unterricht auch anwenden. </w:t>
      </w:r>
      <w:r w:rsidR="00330E48">
        <w:rPr>
          <w:rFonts w:ascii="Times New Roman" w:hAnsi="Times New Roman" w:cs="Times New Roman"/>
          <w:sz w:val="24"/>
          <w:szCs w:val="24"/>
        </w:rPr>
        <w:t>Dies gilt n</w:t>
      </w:r>
      <w:r w:rsidRPr="00CB09B8">
        <w:rPr>
          <w:rFonts w:ascii="Times New Roman" w:hAnsi="Times New Roman" w:cs="Times New Roman"/>
          <w:sz w:val="24"/>
          <w:szCs w:val="24"/>
        </w:rPr>
        <w:t>icht nur i</w:t>
      </w:r>
      <w:r w:rsidR="00762A63">
        <w:rPr>
          <w:rFonts w:ascii="Times New Roman" w:hAnsi="Times New Roman" w:cs="Times New Roman"/>
          <w:sz w:val="24"/>
          <w:szCs w:val="24"/>
        </w:rPr>
        <w:t>n</w:t>
      </w:r>
      <w:r w:rsidRPr="00CB09B8">
        <w:rPr>
          <w:rFonts w:ascii="Times New Roman" w:hAnsi="Times New Roman" w:cs="Times New Roman"/>
          <w:sz w:val="24"/>
          <w:szCs w:val="24"/>
        </w:rPr>
        <w:t xml:space="preserve"> Bezug auf inhaltliche, sondern auch i</w:t>
      </w:r>
      <w:r w:rsidR="0041635C">
        <w:rPr>
          <w:rFonts w:ascii="Times New Roman" w:hAnsi="Times New Roman" w:cs="Times New Roman"/>
          <w:sz w:val="24"/>
          <w:szCs w:val="24"/>
        </w:rPr>
        <w:t>n</w:t>
      </w:r>
      <w:r w:rsidRPr="00CB09B8">
        <w:rPr>
          <w:rFonts w:ascii="Times New Roman" w:hAnsi="Times New Roman" w:cs="Times New Roman"/>
          <w:sz w:val="24"/>
          <w:szCs w:val="24"/>
        </w:rPr>
        <w:t xml:space="preserve"> Bezug auf prozessbezogene Kompetenzen. Spaß am Spiel und somit am „Mathemachen“ kann auch zu einem Angstabbau vor dem Fach</w:t>
      </w:r>
      <w:r w:rsidR="00167728">
        <w:rPr>
          <w:rFonts w:ascii="Times New Roman" w:hAnsi="Times New Roman" w:cs="Times New Roman"/>
          <w:sz w:val="24"/>
          <w:szCs w:val="24"/>
        </w:rPr>
        <w:t xml:space="preserve"> führen</w:t>
      </w:r>
      <w:r w:rsidRPr="00CB09B8">
        <w:rPr>
          <w:rFonts w:ascii="Times New Roman" w:hAnsi="Times New Roman" w:cs="Times New Roman"/>
          <w:sz w:val="24"/>
          <w:szCs w:val="24"/>
        </w:rPr>
        <w:t xml:space="preserve">, </w:t>
      </w:r>
      <w:r w:rsidR="00167728">
        <w:rPr>
          <w:rFonts w:ascii="Times New Roman" w:hAnsi="Times New Roman" w:cs="Times New Roman"/>
          <w:sz w:val="24"/>
          <w:szCs w:val="24"/>
        </w:rPr>
        <w:t>gerade</w:t>
      </w:r>
      <w:r w:rsidRPr="00CB09B8">
        <w:rPr>
          <w:rFonts w:ascii="Times New Roman" w:hAnsi="Times New Roman" w:cs="Times New Roman"/>
          <w:sz w:val="24"/>
          <w:szCs w:val="24"/>
        </w:rPr>
        <w:t xml:space="preserve"> bei schwächeren</w:t>
      </w:r>
      <w:r w:rsidR="00986938">
        <w:rPr>
          <w:rFonts w:ascii="Times New Roman" w:hAnsi="Times New Roman" w:cs="Times New Roman"/>
          <w:sz w:val="24"/>
          <w:szCs w:val="24"/>
        </w:rPr>
        <w:t xml:space="preserve"> </w:t>
      </w:r>
      <w:r w:rsidRPr="00CB09B8">
        <w:rPr>
          <w:rFonts w:ascii="Times New Roman" w:hAnsi="Times New Roman" w:cs="Times New Roman"/>
          <w:sz w:val="24"/>
          <w:szCs w:val="24"/>
        </w:rPr>
        <w:t>Schüler</w:t>
      </w:r>
      <w:r w:rsidR="008064A1">
        <w:rPr>
          <w:rFonts w:ascii="Times New Roman" w:hAnsi="Times New Roman" w:cs="Times New Roman"/>
          <w:sz w:val="24"/>
          <w:szCs w:val="24"/>
        </w:rPr>
        <w:t>*innen</w:t>
      </w:r>
      <w:r w:rsidRPr="00CB09B8">
        <w:rPr>
          <w:rFonts w:ascii="Times New Roman" w:hAnsi="Times New Roman" w:cs="Times New Roman"/>
          <w:sz w:val="24"/>
          <w:szCs w:val="24"/>
        </w:rPr>
        <w:t>. Sie erleben Selbstwirksamkeit und stärken ihr Selbstbewusstsein gegenüber dem Fach.</w:t>
      </w:r>
    </w:p>
    <w:p w:rsidR="007D3C1D" w:rsidRPr="00CB09B8" w:rsidRDefault="00CB09B8" w:rsidP="00A83489">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Insbesondere sollen Mädchen und deren Selbstbewusstsein in Bezug auf Mathematik gestärkt werden. Das Spiel hat zum Ziel ihnen aufzuzeigen, dass es nicht nur Mathematiker, sondern auch viele erfolgreiche Mathematiker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gab und soll sie somit im Sinne des Modelllernens bestärken auch Mathematik zu betre</w:t>
      </w:r>
      <w:r w:rsidR="00CF3ADA">
        <w:rPr>
          <w:rFonts w:ascii="Times New Roman" w:hAnsi="Times New Roman" w:cs="Times New Roman"/>
          <w:sz w:val="24"/>
          <w:szCs w:val="24"/>
        </w:rPr>
        <w:t>i</w:t>
      </w:r>
      <w:r w:rsidRPr="00CB09B8">
        <w:rPr>
          <w:rFonts w:ascii="Times New Roman" w:hAnsi="Times New Roman" w:cs="Times New Roman"/>
          <w:sz w:val="24"/>
          <w:szCs w:val="24"/>
        </w:rPr>
        <w:t>ben. Hierfür beinhaltet das Spiel gleich viele Spielfiguren von Mathematiker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wie von Mathematikern, sowie Biografien zu verschiedenen Mathematikerinnen im Lexikon. Zusätzlich wurde darauf geachtet</w:t>
      </w:r>
      <w:r w:rsidR="00DA3708">
        <w:rPr>
          <w:rFonts w:ascii="Times New Roman" w:hAnsi="Times New Roman" w:cs="Times New Roman"/>
          <w:sz w:val="24"/>
          <w:szCs w:val="24"/>
        </w:rPr>
        <w:t>,</w:t>
      </w:r>
      <w:r w:rsidRPr="00CB09B8">
        <w:rPr>
          <w:rFonts w:ascii="Times New Roman" w:hAnsi="Times New Roman" w:cs="Times New Roman"/>
          <w:sz w:val="24"/>
          <w:szCs w:val="24"/>
        </w:rPr>
        <w:t xml:space="preserve"> keine </w:t>
      </w:r>
      <w:r w:rsidRPr="00CB09B8">
        <w:rPr>
          <w:rFonts w:ascii="Times New Roman" w:hAnsi="Times New Roman" w:cs="Times New Roman"/>
          <w:sz w:val="24"/>
          <w:szCs w:val="24"/>
        </w:rPr>
        <w:lastRenderedPageBreak/>
        <w:t xml:space="preserve">Stereotypen in den Aufgabenstellungen </w:t>
      </w:r>
      <w:r w:rsidR="00EB279A">
        <w:rPr>
          <w:rFonts w:ascii="Times New Roman" w:hAnsi="Times New Roman" w:cs="Times New Roman"/>
          <w:sz w:val="24"/>
          <w:szCs w:val="24"/>
        </w:rPr>
        <w:t xml:space="preserve">zu bedienen </w:t>
      </w:r>
      <w:r w:rsidRPr="00CB09B8">
        <w:rPr>
          <w:rFonts w:ascii="Times New Roman" w:hAnsi="Times New Roman" w:cs="Times New Roman"/>
          <w:sz w:val="24"/>
          <w:szCs w:val="24"/>
        </w:rPr>
        <w:t xml:space="preserve">und </w:t>
      </w:r>
      <w:r w:rsidR="00A97B07">
        <w:rPr>
          <w:rFonts w:ascii="Times New Roman" w:hAnsi="Times New Roman" w:cs="Times New Roman"/>
          <w:sz w:val="24"/>
          <w:szCs w:val="24"/>
        </w:rPr>
        <w:t>z. B.</w:t>
      </w:r>
      <w:r w:rsidRPr="00CB09B8">
        <w:rPr>
          <w:rFonts w:ascii="Times New Roman" w:hAnsi="Times New Roman" w:cs="Times New Roman"/>
          <w:sz w:val="24"/>
          <w:szCs w:val="24"/>
        </w:rPr>
        <w:t xml:space="preserve"> männliche und weibliche Vornamen gleichermaßen zu verwenden.</w:t>
      </w:r>
    </w:p>
    <w:p w:rsidR="007D3C1D" w:rsidRDefault="007D3C1D"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Default="00AD7734" w:rsidP="00CD32F5">
      <w:pPr>
        <w:pStyle w:val="Listenabsatz"/>
        <w:spacing w:line="360" w:lineRule="auto"/>
        <w:ind w:left="284" w:hanging="284"/>
        <w:jc w:val="both"/>
        <w:rPr>
          <w:rFonts w:ascii="Times New Roman" w:hAnsi="Times New Roman" w:cs="Times New Roman"/>
          <w:sz w:val="24"/>
          <w:szCs w:val="24"/>
        </w:rPr>
      </w:pPr>
    </w:p>
    <w:p w:rsidR="00AD7734" w:rsidRPr="00CB09B8" w:rsidRDefault="00AD7734" w:rsidP="00CD32F5">
      <w:pPr>
        <w:pStyle w:val="Listenabsatz"/>
        <w:spacing w:line="360" w:lineRule="auto"/>
        <w:ind w:left="284" w:hanging="284"/>
        <w:jc w:val="both"/>
        <w:rPr>
          <w:rFonts w:ascii="Times New Roman" w:hAnsi="Times New Roman" w:cs="Times New Roman"/>
          <w:sz w:val="24"/>
          <w:szCs w:val="24"/>
        </w:rPr>
      </w:pPr>
    </w:p>
    <w:p w:rsidR="007D3C1D" w:rsidRPr="00CB09B8" w:rsidRDefault="00CB09B8" w:rsidP="00CD32F5">
      <w:pPr>
        <w:pStyle w:val="Listenabsatz"/>
        <w:numPr>
          <w:ilvl w:val="0"/>
          <w:numId w:val="1"/>
        </w:numPr>
        <w:spacing w:line="360" w:lineRule="auto"/>
        <w:ind w:left="284" w:hanging="284"/>
        <w:jc w:val="both"/>
        <w:rPr>
          <w:rFonts w:ascii="Times New Roman" w:hAnsi="Times New Roman" w:cs="Times New Roman"/>
          <w:sz w:val="24"/>
          <w:szCs w:val="24"/>
        </w:rPr>
      </w:pPr>
      <w:bookmarkStart w:id="7" w:name="_Toc25185763"/>
      <w:r w:rsidRPr="00EA3F32">
        <w:rPr>
          <w:rStyle w:val="berschrift1Zchn"/>
          <w:rFonts w:ascii="Times New Roman" w:hAnsi="Times New Roman" w:cs="Times New Roman"/>
          <w:b/>
          <w:color w:val="auto"/>
          <w:sz w:val="24"/>
          <w:szCs w:val="24"/>
        </w:rPr>
        <w:lastRenderedPageBreak/>
        <w:t>Sonstiges</w:t>
      </w:r>
      <w:bookmarkEnd w:id="7"/>
      <w:r w:rsidRPr="00CB09B8">
        <w:rPr>
          <w:rFonts w:ascii="Times New Roman" w:hAnsi="Times New Roman" w:cs="Times New Roman"/>
          <w:sz w:val="24"/>
          <w:szCs w:val="24"/>
        </w:rPr>
        <w:t>:</w:t>
      </w:r>
    </w:p>
    <w:p w:rsidR="007D3C1D" w:rsidRPr="00CB09B8" w:rsidRDefault="00CB09B8" w:rsidP="00A83489">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 xml:space="preserve">Wie schon zu Beginn erwähnt, kann </w:t>
      </w:r>
      <w:r w:rsidR="00D65516">
        <w:rPr>
          <w:rFonts w:ascii="Times New Roman" w:hAnsi="Times New Roman" w:cs="Times New Roman"/>
          <w:sz w:val="24"/>
          <w:szCs w:val="24"/>
        </w:rPr>
        <w:t>Ganita</w:t>
      </w:r>
      <w:r w:rsidRPr="00CB09B8">
        <w:rPr>
          <w:rFonts w:ascii="Times New Roman" w:hAnsi="Times New Roman" w:cs="Times New Roman"/>
          <w:sz w:val="24"/>
          <w:szCs w:val="24"/>
        </w:rPr>
        <w:t xml:space="preserve"> nicht nur weiterentwickelt werden, sondern soll es auch. Dies kann durch </w:t>
      </w:r>
      <w:r w:rsidR="00D31FC7">
        <w:rPr>
          <w:rFonts w:ascii="Times New Roman" w:hAnsi="Times New Roman" w:cs="Times New Roman"/>
          <w:sz w:val="24"/>
          <w:szCs w:val="24"/>
        </w:rPr>
        <w:t>Sie als</w:t>
      </w:r>
      <w:r w:rsidR="00D31FC7" w:rsidRPr="00CB09B8">
        <w:rPr>
          <w:rFonts w:ascii="Times New Roman" w:hAnsi="Times New Roman" w:cs="Times New Roman"/>
          <w:sz w:val="24"/>
          <w:szCs w:val="24"/>
        </w:rPr>
        <w:t xml:space="preserve"> </w:t>
      </w:r>
      <w:r w:rsidRPr="00CB09B8">
        <w:rPr>
          <w:rFonts w:ascii="Times New Roman" w:hAnsi="Times New Roman" w:cs="Times New Roman"/>
          <w:sz w:val="24"/>
          <w:szCs w:val="24"/>
        </w:rPr>
        <w:t>Lehrer</w:t>
      </w:r>
      <w:r w:rsidR="00D31FC7">
        <w:rPr>
          <w:rFonts w:ascii="Times New Roman" w:hAnsi="Times New Roman" w:cs="Times New Roman"/>
          <w:sz w:val="24"/>
          <w:szCs w:val="24"/>
        </w:rPr>
        <w:t>*in</w:t>
      </w:r>
      <w:r w:rsidRPr="00CB09B8">
        <w:rPr>
          <w:rFonts w:ascii="Times New Roman" w:hAnsi="Times New Roman" w:cs="Times New Roman"/>
          <w:sz w:val="24"/>
          <w:szCs w:val="24"/>
        </w:rPr>
        <w:t xml:space="preserve"> geschehen oder in Zusammenarbeit mit der Klasse. Fragen können nach eigenem Ermessen verändert werden, wenn </w:t>
      </w:r>
      <w:r w:rsidR="00A97B07">
        <w:rPr>
          <w:rFonts w:ascii="Times New Roman" w:hAnsi="Times New Roman" w:cs="Times New Roman"/>
          <w:sz w:val="24"/>
          <w:szCs w:val="24"/>
        </w:rPr>
        <w:t>z. B.</w:t>
      </w:r>
      <w:r w:rsidRPr="00CB09B8">
        <w:rPr>
          <w:rFonts w:ascii="Times New Roman" w:hAnsi="Times New Roman" w:cs="Times New Roman"/>
          <w:sz w:val="24"/>
          <w:szCs w:val="24"/>
        </w:rPr>
        <w:t xml:space="preserve"> die Fragestellung unklar ist oder die Zeitdauer zu lang oder zu kurz. Es können aber auch neue Aufgabenkarten erstellt werden, was es den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ermöglicht selbst kreativ zu werden und sich noch einmal intensiver mit verschiedenen Themen auseinanderzusetzen. Gerade nach dem Behandeln eines Themas im Unterricht </w:t>
      </w:r>
      <w:r w:rsidR="003C2731">
        <w:rPr>
          <w:rFonts w:ascii="Times New Roman" w:hAnsi="Times New Roman" w:cs="Times New Roman"/>
          <w:sz w:val="24"/>
          <w:szCs w:val="24"/>
        </w:rPr>
        <w:t>bietet</w:t>
      </w:r>
      <w:r w:rsidR="003C2731" w:rsidRPr="00CB09B8">
        <w:rPr>
          <w:rFonts w:ascii="Times New Roman" w:hAnsi="Times New Roman" w:cs="Times New Roman"/>
          <w:sz w:val="24"/>
          <w:szCs w:val="24"/>
        </w:rPr>
        <w:t xml:space="preserve"> </w:t>
      </w:r>
      <w:r w:rsidRPr="00CB09B8">
        <w:rPr>
          <w:rFonts w:ascii="Times New Roman" w:hAnsi="Times New Roman" w:cs="Times New Roman"/>
          <w:sz w:val="24"/>
          <w:szCs w:val="24"/>
        </w:rPr>
        <w:t>es sich</w:t>
      </w:r>
      <w:r w:rsidR="003C2731">
        <w:rPr>
          <w:rFonts w:ascii="Times New Roman" w:hAnsi="Times New Roman" w:cs="Times New Roman"/>
          <w:sz w:val="24"/>
          <w:szCs w:val="24"/>
        </w:rPr>
        <w:t xml:space="preserve"> an</w:t>
      </w:r>
      <w:r w:rsidRPr="00CB09B8">
        <w:rPr>
          <w:rFonts w:ascii="Times New Roman" w:hAnsi="Times New Roman" w:cs="Times New Roman"/>
          <w:sz w:val="24"/>
          <w:szCs w:val="24"/>
        </w:rPr>
        <w:t>, die 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als Abschluss dazu aufzufordern sich eigene Fragen </w:t>
      </w:r>
      <w:r w:rsidR="00B714BE">
        <w:rPr>
          <w:rFonts w:ascii="Times New Roman" w:hAnsi="Times New Roman" w:cs="Times New Roman"/>
          <w:sz w:val="24"/>
          <w:szCs w:val="24"/>
        </w:rPr>
        <w:t xml:space="preserve">für Ganita </w:t>
      </w:r>
      <w:r w:rsidRPr="00CB09B8">
        <w:rPr>
          <w:rFonts w:ascii="Times New Roman" w:hAnsi="Times New Roman" w:cs="Times New Roman"/>
          <w:sz w:val="24"/>
          <w:szCs w:val="24"/>
        </w:rPr>
        <w:t>zu überlegen. Dafür kann es hilfreich sein ihnen eine kurze Anleitung an die Hand zu geben. Dazu ein Vorschlag:</w:t>
      </w:r>
    </w:p>
    <w:p w:rsidR="007D3C1D" w:rsidRPr="00CB09B8" w:rsidRDefault="007D3C1D" w:rsidP="00A83489">
      <w:pPr>
        <w:pStyle w:val="Listenabsatz"/>
        <w:spacing w:line="360" w:lineRule="auto"/>
        <w:ind w:left="284"/>
        <w:jc w:val="both"/>
        <w:rPr>
          <w:rFonts w:ascii="Times New Roman" w:hAnsi="Times New Roman" w:cs="Times New Roman"/>
          <w:sz w:val="24"/>
          <w:szCs w:val="24"/>
        </w:rPr>
      </w:pPr>
    </w:p>
    <w:p w:rsidR="007D3C1D" w:rsidRPr="00A83489" w:rsidRDefault="00CB09B8" w:rsidP="00A83489">
      <w:pPr>
        <w:pStyle w:val="Listenabsatz"/>
        <w:spacing w:line="360" w:lineRule="auto"/>
        <w:ind w:left="284"/>
        <w:jc w:val="both"/>
        <w:rPr>
          <w:rFonts w:ascii="Times New Roman" w:hAnsi="Times New Roman" w:cs="Times New Roman"/>
          <w:b/>
          <w:bCs/>
          <w:sz w:val="24"/>
          <w:szCs w:val="24"/>
        </w:rPr>
      </w:pPr>
      <w:r w:rsidRPr="00CB09B8">
        <w:rPr>
          <w:rFonts w:ascii="Times New Roman" w:hAnsi="Times New Roman" w:cs="Times New Roman"/>
          <w:b/>
          <w:bCs/>
          <w:sz w:val="24"/>
          <w:szCs w:val="24"/>
        </w:rPr>
        <w:t>Anleitung für Schüler</w:t>
      </w:r>
      <w:r w:rsidR="008064A1">
        <w:rPr>
          <w:rFonts w:ascii="Times New Roman" w:hAnsi="Times New Roman" w:cs="Times New Roman"/>
          <w:b/>
          <w:bCs/>
          <w:sz w:val="24"/>
          <w:szCs w:val="24"/>
        </w:rPr>
        <w:t>*innen</w:t>
      </w:r>
      <w:r w:rsidRPr="00CB09B8">
        <w:rPr>
          <w:rFonts w:ascii="Times New Roman" w:hAnsi="Times New Roman" w:cs="Times New Roman"/>
          <w:b/>
          <w:bCs/>
          <w:sz w:val="24"/>
          <w:szCs w:val="24"/>
        </w:rPr>
        <w:t>: Wie erstelle ich Fragen?</w:t>
      </w:r>
    </w:p>
    <w:p w:rsidR="007D3C1D" w:rsidRPr="00CB09B8" w:rsidRDefault="00CB09B8" w:rsidP="00A83489">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i/>
          <w:iCs/>
          <w:sz w:val="24"/>
          <w:szCs w:val="24"/>
        </w:rPr>
        <w:t>Allgemein</w:t>
      </w:r>
      <w:r w:rsidRPr="00CB09B8">
        <w:rPr>
          <w:rFonts w:ascii="Times New Roman" w:hAnsi="Times New Roman" w:cs="Times New Roman"/>
          <w:sz w:val="24"/>
          <w:szCs w:val="24"/>
        </w:rPr>
        <w:br/>
        <w:t>Zu welchem Thema wollt ihr Fragen erstellen?</w:t>
      </w:r>
    </w:p>
    <w:p w:rsidR="007D3C1D" w:rsidRPr="00CB09B8" w:rsidRDefault="00CB09B8" w:rsidP="00A83489">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Welche Fragen hattet ihr</w:t>
      </w:r>
      <w:r w:rsidR="003A04F5">
        <w:rPr>
          <w:rFonts w:ascii="Times New Roman" w:hAnsi="Times New Roman" w:cs="Times New Roman"/>
          <w:sz w:val="24"/>
          <w:szCs w:val="24"/>
        </w:rPr>
        <w:t>,</w:t>
      </w:r>
      <w:r w:rsidRPr="00CB09B8">
        <w:rPr>
          <w:rFonts w:ascii="Times New Roman" w:hAnsi="Times New Roman" w:cs="Times New Roman"/>
          <w:sz w:val="24"/>
          <w:szCs w:val="24"/>
        </w:rPr>
        <w:t xml:space="preserve"> während das Thema im Unterricht behandelt wurde?</w:t>
      </w:r>
    </w:p>
    <w:p w:rsidR="007D3C1D" w:rsidRPr="00CB09B8" w:rsidRDefault="007D3C1D" w:rsidP="00A83489">
      <w:pPr>
        <w:pStyle w:val="Listenabsatz"/>
        <w:spacing w:line="360" w:lineRule="auto"/>
        <w:ind w:left="284"/>
        <w:jc w:val="both"/>
        <w:rPr>
          <w:rFonts w:ascii="Times New Roman" w:hAnsi="Times New Roman" w:cs="Times New Roman"/>
          <w:sz w:val="24"/>
          <w:szCs w:val="24"/>
        </w:rPr>
      </w:pPr>
    </w:p>
    <w:p w:rsidR="007D3C1D" w:rsidRPr="00CB09B8" w:rsidRDefault="00CB09B8" w:rsidP="00A83489">
      <w:pPr>
        <w:pStyle w:val="Listenabsatz"/>
        <w:spacing w:line="360" w:lineRule="auto"/>
        <w:ind w:left="284"/>
        <w:jc w:val="both"/>
        <w:rPr>
          <w:rFonts w:ascii="Times New Roman" w:hAnsi="Times New Roman" w:cs="Times New Roman"/>
          <w:i/>
          <w:iCs/>
          <w:sz w:val="24"/>
          <w:szCs w:val="24"/>
        </w:rPr>
      </w:pPr>
      <w:r w:rsidRPr="00CB09B8">
        <w:rPr>
          <w:rFonts w:ascii="Times New Roman" w:hAnsi="Times New Roman" w:cs="Times New Roman"/>
          <w:i/>
          <w:iCs/>
          <w:sz w:val="24"/>
          <w:szCs w:val="24"/>
        </w:rPr>
        <w:t>Zu den einzelnen Kategorien</w:t>
      </w:r>
    </w:p>
    <w:p w:rsidR="007D3C1D" w:rsidRPr="00CB09B8" w:rsidRDefault="00CB09B8" w:rsidP="00A83489">
      <w:pPr>
        <w:pStyle w:val="Listenabsatz"/>
        <w:spacing w:line="360" w:lineRule="auto"/>
        <w:ind w:left="284"/>
        <w:jc w:val="both"/>
        <w:rPr>
          <w:rFonts w:ascii="Times New Roman" w:hAnsi="Times New Roman" w:cs="Times New Roman"/>
          <w:sz w:val="24"/>
          <w:szCs w:val="24"/>
          <w:u w:val="single"/>
        </w:rPr>
      </w:pPr>
      <w:r w:rsidRPr="00CB09B8">
        <w:rPr>
          <w:rFonts w:ascii="Times New Roman" w:hAnsi="Times New Roman" w:cs="Times New Roman"/>
          <w:sz w:val="24"/>
          <w:szCs w:val="24"/>
          <w:u w:val="single"/>
        </w:rPr>
        <w:t>Mach dich verständlich</w:t>
      </w:r>
    </w:p>
    <w:p w:rsidR="007D3C1D" w:rsidRPr="00CB09B8" w:rsidRDefault="00CB09B8" w:rsidP="00A83489">
      <w:pPr>
        <w:pStyle w:val="Listenabsatz"/>
        <w:numPr>
          <w:ilvl w:val="0"/>
          <w:numId w:val="4"/>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Tabukarten</w:t>
      </w:r>
    </w:p>
    <w:p w:rsidR="007D3C1D" w:rsidRPr="00CB09B8" w:rsidRDefault="00CB09B8" w:rsidP="00A83489">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 xml:space="preserve">Sucht euch einen Begriff aus, der mit dem Thema zu tun hat, das ihr gerade bearbeitet. Bei dieser Kategorie geht es darum ein Wort zu erklären, ohne dafür die naheliegenden Wörter zu verwenden. Tabuwörter sollten genau die Wörter sein, die euch bei dem Begriff als erstes in den Sinn kommen. 3-4 </w:t>
      </w:r>
      <w:r w:rsidR="00F11ACC">
        <w:rPr>
          <w:rFonts w:ascii="Times New Roman" w:hAnsi="Times New Roman" w:cs="Times New Roman"/>
          <w:sz w:val="24"/>
          <w:szCs w:val="24"/>
        </w:rPr>
        <w:t>Tabuw</w:t>
      </w:r>
      <w:r w:rsidRPr="00CB09B8">
        <w:rPr>
          <w:rFonts w:ascii="Times New Roman" w:hAnsi="Times New Roman" w:cs="Times New Roman"/>
          <w:sz w:val="24"/>
          <w:szCs w:val="24"/>
        </w:rPr>
        <w:t>örter sollten ausreichen.</w:t>
      </w:r>
    </w:p>
    <w:p w:rsidR="007D3C1D" w:rsidRPr="00CB09B8" w:rsidRDefault="00CB09B8" w:rsidP="00A83489">
      <w:pPr>
        <w:pStyle w:val="Listenabsatz"/>
        <w:numPr>
          <w:ilvl w:val="0"/>
          <w:numId w:val="4"/>
        </w:numPr>
        <w:spacing w:line="360" w:lineRule="auto"/>
        <w:ind w:left="567" w:hanging="283"/>
        <w:jc w:val="both"/>
        <w:rPr>
          <w:rFonts w:ascii="Times New Roman" w:hAnsi="Times New Roman" w:cs="Times New Roman"/>
          <w:sz w:val="24"/>
          <w:szCs w:val="24"/>
        </w:rPr>
      </w:pPr>
      <w:r w:rsidRPr="00CB09B8">
        <w:rPr>
          <w:rFonts w:ascii="Times New Roman" w:hAnsi="Times New Roman" w:cs="Times New Roman"/>
          <w:sz w:val="24"/>
          <w:szCs w:val="24"/>
        </w:rPr>
        <w:t>Freies Erklären</w:t>
      </w:r>
    </w:p>
    <w:p w:rsidR="007D3C1D" w:rsidRPr="00CB09B8" w:rsidRDefault="00CB09B8" w:rsidP="00A83489">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Überlegt euch eine Zahl oder alternativ einen Gegenstand, der mit dem Thema zu tun hat, das ihr gerade bearbeitet. Probt, ob ihr in der Lage seid den Begriff durch Eigenschaften zu beschreiben.</w:t>
      </w:r>
    </w:p>
    <w:p w:rsidR="007D3C1D" w:rsidRPr="00CB09B8" w:rsidRDefault="00CB09B8" w:rsidP="00A83489">
      <w:pPr>
        <w:pStyle w:val="Listenabsatz"/>
        <w:numPr>
          <w:ilvl w:val="0"/>
          <w:numId w:val="4"/>
        </w:numPr>
        <w:spacing w:line="360" w:lineRule="auto"/>
        <w:ind w:left="567" w:hanging="283"/>
        <w:jc w:val="both"/>
        <w:rPr>
          <w:rFonts w:ascii="Times New Roman" w:hAnsi="Times New Roman" w:cs="Times New Roman"/>
          <w:sz w:val="24"/>
          <w:szCs w:val="24"/>
        </w:rPr>
      </w:pPr>
      <w:r w:rsidRPr="00CB09B8">
        <w:rPr>
          <w:rFonts w:ascii="Times New Roman" w:hAnsi="Times New Roman" w:cs="Times New Roman"/>
          <w:sz w:val="24"/>
          <w:szCs w:val="24"/>
        </w:rPr>
        <w:t>Pantomime/Zeichnen</w:t>
      </w:r>
    </w:p>
    <w:p w:rsidR="007D3C1D" w:rsidRPr="00CB09B8" w:rsidRDefault="00CB09B8" w:rsidP="00A83489">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Nehmt einen Begriff aus dem behandelten Thema. Überlegt ob ihr in der Lage seid</w:t>
      </w:r>
      <w:r w:rsidR="00106233">
        <w:rPr>
          <w:rFonts w:ascii="Times New Roman" w:hAnsi="Times New Roman" w:cs="Times New Roman"/>
          <w:sz w:val="24"/>
          <w:szCs w:val="24"/>
        </w:rPr>
        <w:t>,</w:t>
      </w:r>
      <w:r w:rsidRPr="00CB09B8">
        <w:rPr>
          <w:rFonts w:ascii="Times New Roman" w:hAnsi="Times New Roman" w:cs="Times New Roman"/>
          <w:sz w:val="24"/>
          <w:szCs w:val="24"/>
        </w:rPr>
        <w:t xml:space="preserve"> den Begriff zeichnerisch oder pantomimisch zu erklären.</w:t>
      </w:r>
    </w:p>
    <w:p w:rsidR="007D3C1D" w:rsidRDefault="007D3C1D" w:rsidP="00CD32F5">
      <w:pPr>
        <w:pStyle w:val="Listenabsatz"/>
        <w:spacing w:line="360" w:lineRule="auto"/>
        <w:ind w:left="284" w:hanging="284"/>
        <w:jc w:val="both"/>
        <w:rPr>
          <w:rFonts w:ascii="Times New Roman" w:hAnsi="Times New Roman" w:cs="Times New Roman"/>
          <w:sz w:val="24"/>
          <w:szCs w:val="24"/>
        </w:rPr>
      </w:pPr>
    </w:p>
    <w:p w:rsidR="00AA622B" w:rsidRDefault="00AA622B" w:rsidP="00CD32F5">
      <w:pPr>
        <w:pStyle w:val="Listenabsatz"/>
        <w:spacing w:line="360" w:lineRule="auto"/>
        <w:ind w:left="284" w:hanging="284"/>
        <w:jc w:val="both"/>
        <w:rPr>
          <w:rFonts w:ascii="Times New Roman" w:hAnsi="Times New Roman" w:cs="Times New Roman"/>
          <w:sz w:val="24"/>
          <w:szCs w:val="24"/>
        </w:rPr>
      </w:pPr>
    </w:p>
    <w:p w:rsidR="00AA622B" w:rsidRPr="00CB09B8" w:rsidRDefault="00AA622B" w:rsidP="00CD32F5">
      <w:pPr>
        <w:pStyle w:val="Listenabsatz"/>
        <w:spacing w:line="360" w:lineRule="auto"/>
        <w:ind w:left="284" w:hanging="284"/>
        <w:jc w:val="both"/>
        <w:rPr>
          <w:rFonts w:ascii="Times New Roman" w:hAnsi="Times New Roman" w:cs="Times New Roman"/>
          <w:sz w:val="24"/>
          <w:szCs w:val="24"/>
        </w:rPr>
      </w:pPr>
    </w:p>
    <w:p w:rsidR="007D3C1D" w:rsidRPr="00CB09B8" w:rsidRDefault="00CB09B8" w:rsidP="00A83489">
      <w:pPr>
        <w:pStyle w:val="Listenabsatz"/>
        <w:spacing w:line="360" w:lineRule="auto"/>
        <w:ind w:left="284"/>
        <w:jc w:val="both"/>
        <w:rPr>
          <w:rFonts w:ascii="Times New Roman" w:hAnsi="Times New Roman" w:cs="Times New Roman"/>
          <w:sz w:val="24"/>
          <w:szCs w:val="24"/>
          <w:u w:val="single"/>
        </w:rPr>
      </w:pPr>
      <w:r w:rsidRPr="00CB09B8">
        <w:rPr>
          <w:rFonts w:ascii="Times New Roman" w:hAnsi="Times New Roman" w:cs="Times New Roman"/>
          <w:sz w:val="24"/>
          <w:szCs w:val="24"/>
          <w:u w:val="single"/>
        </w:rPr>
        <w:lastRenderedPageBreak/>
        <w:t>Begreife die Welt</w:t>
      </w:r>
    </w:p>
    <w:p w:rsidR="007D3C1D" w:rsidRPr="00CB09B8" w:rsidRDefault="00CB09B8" w:rsidP="00A83489">
      <w:pPr>
        <w:pStyle w:val="Listenabsatz"/>
        <w:numPr>
          <w:ilvl w:val="0"/>
          <w:numId w:val="5"/>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„Wo kommt … im Alltag vor?“</w:t>
      </w:r>
    </w:p>
    <w:p w:rsidR="007D3C1D" w:rsidRPr="00CB09B8" w:rsidRDefault="00CB09B8" w:rsidP="00D90BF0">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Nehmt einen Begriff aus dem behandelten Thema. Kennt ihr auch mindestens ein Beispiel, bei dem dieser Gegenstand im Alltag angewandt wird?</w:t>
      </w:r>
    </w:p>
    <w:p w:rsidR="007D3C1D" w:rsidRPr="00CB09B8" w:rsidRDefault="00CB09B8" w:rsidP="00D90BF0">
      <w:pPr>
        <w:pStyle w:val="Listenabsatz"/>
        <w:numPr>
          <w:ilvl w:val="0"/>
          <w:numId w:val="5"/>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Schätzen</w:t>
      </w:r>
    </w:p>
    <w:p w:rsidR="007D3C1D" w:rsidRPr="00CB09B8" w:rsidRDefault="00CB09B8" w:rsidP="00D90BF0">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Diese Kategorie ist nicht unbedingt auf ein bestimmtes Thema zugeschnitten. Überlegt euch einen Gegenstand aus dem Alltag, bei dem ihr die genaue Größe/das genaue Gewicht/die genaue Zeit/… nicht kennt. Recherchiert diese Angabe.</w:t>
      </w:r>
    </w:p>
    <w:p w:rsidR="007D3C1D" w:rsidRPr="00CB09B8" w:rsidRDefault="007D3C1D" w:rsidP="00CD32F5">
      <w:pPr>
        <w:pStyle w:val="Listenabsatz"/>
        <w:spacing w:line="360" w:lineRule="auto"/>
        <w:ind w:left="284" w:hanging="284"/>
        <w:jc w:val="both"/>
        <w:rPr>
          <w:rFonts w:ascii="Times New Roman" w:hAnsi="Times New Roman" w:cs="Times New Roman"/>
          <w:sz w:val="24"/>
          <w:szCs w:val="24"/>
        </w:rPr>
      </w:pPr>
    </w:p>
    <w:p w:rsidR="007D3C1D" w:rsidRPr="00CB09B8" w:rsidRDefault="00CB09B8" w:rsidP="00D90BF0">
      <w:pPr>
        <w:pStyle w:val="Listenabsatz"/>
        <w:spacing w:line="360" w:lineRule="auto"/>
        <w:ind w:left="284"/>
        <w:jc w:val="both"/>
        <w:rPr>
          <w:rFonts w:ascii="Times New Roman" w:hAnsi="Times New Roman" w:cs="Times New Roman"/>
          <w:sz w:val="24"/>
          <w:szCs w:val="24"/>
          <w:u w:val="single"/>
        </w:rPr>
      </w:pPr>
      <w:r w:rsidRPr="00CB09B8">
        <w:rPr>
          <w:rFonts w:ascii="Times New Roman" w:hAnsi="Times New Roman" w:cs="Times New Roman"/>
          <w:sz w:val="24"/>
          <w:szCs w:val="24"/>
          <w:u w:val="single"/>
        </w:rPr>
        <w:t>Finde es heraus</w:t>
      </w:r>
    </w:p>
    <w:p w:rsidR="007D3C1D" w:rsidRPr="00CB09B8" w:rsidRDefault="00CB09B8" w:rsidP="00D90BF0">
      <w:pPr>
        <w:pStyle w:val="Listenabsatz"/>
        <w:numPr>
          <w:ilvl w:val="0"/>
          <w:numId w:val="6"/>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Wahr-Falsch und Multiple Choice</w:t>
      </w:r>
    </w:p>
    <w:p w:rsidR="007D3C1D" w:rsidRPr="00CB09B8" w:rsidRDefault="00CB09B8" w:rsidP="00D90BF0">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color w:val="000000"/>
          <w:sz w:val="24"/>
          <w:szCs w:val="24"/>
        </w:rPr>
        <w:t>Überlegt euch eine Frage zu dem behandelten Thema, die ihr euch selbst schon gefragt habt. Falls ihr die Frage noch nicht beantworten könnt, dann macht euch auf die Suche nach der richtigen Antwort. Anschließend überlegt euch weitere Antworten, die nicht stimmen. Besonders schwierig wird die Frage, wenn</w:t>
      </w:r>
      <w:r w:rsidR="0016753D">
        <w:rPr>
          <w:rFonts w:ascii="Times New Roman" w:hAnsi="Times New Roman" w:cs="Times New Roman"/>
          <w:color w:val="000000"/>
          <w:sz w:val="24"/>
          <w:szCs w:val="24"/>
        </w:rPr>
        <w:t xml:space="preserve"> auch </w:t>
      </w:r>
      <w:r w:rsidR="00D40116">
        <w:rPr>
          <w:rFonts w:ascii="Times New Roman" w:hAnsi="Times New Roman" w:cs="Times New Roman"/>
          <w:color w:val="000000"/>
          <w:sz w:val="24"/>
          <w:szCs w:val="24"/>
        </w:rPr>
        <w:t xml:space="preserve">andere </w:t>
      </w:r>
      <w:r w:rsidR="0016753D">
        <w:rPr>
          <w:rFonts w:ascii="Times New Roman" w:hAnsi="Times New Roman" w:cs="Times New Roman"/>
          <w:color w:val="000000"/>
          <w:sz w:val="24"/>
          <w:szCs w:val="24"/>
        </w:rPr>
        <w:t>Antworten dabei sind, die</w:t>
      </w:r>
      <w:r w:rsidRPr="00CB09B8">
        <w:rPr>
          <w:rFonts w:ascii="Times New Roman" w:hAnsi="Times New Roman" w:cs="Times New Roman"/>
          <w:color w:val="000000"/>
          <w:sz w:val="24"/>
          <w:szCs w:val="24"/>
        </w:rPr>
        <w:t xml:space="preserve"> glaubhaft sind.</w:t>
      </w:r>
    </w:p>
    <w:p w:rsidR="007D3C1D" w:rsidRPr="00CB09B8" w:rsidRDefault="00CB09B8" w:rsidP="00D90BF0">
      <w:pPr>
        <w:pStyle w:val="Listenabsatz"/>
        <w:numPr>
          <w:ilvl w:val="0"/>
          <w:numId w:val="6"/>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Kombinationsfragen</w:t>
      </w:r>
    </w:p>
    <w:p w:rsidR="007D3C1D" w:rsidRPr="00CB09B8" w:rsidRDefault="00CB09B8" w:rsidP="00D90BF0">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Denkt euch selbst logische Rätsel auch oder sucht welche in Rätselbüchern oder im Internet. Achtet darauf, dass die Rätsel in bis zu 2 Minuten gelöst werden können.</w:t>
      </w:r>
    </w:p>
    <w:p w:rsidR="007D3C1D" w:rsidRPr="00CB09B8" w:rsidRDefault="00CB09B8" w:rsidP="00D90BF0">
      <w:pPr>
        <w:pStyle w:val="Listenabsatz"/>
        <w:numPr>
          <w:ilvl w:val="0"/>
          <w:numId w:val="6"/>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Fortsetzen von Folgen und Mustern</w:t>
      </w:r>
    </w:p>
    <w:p w:rsidR="007D3C1D" w:rsidRPr="00CB09B8" w:rsidRDefault="00CB09B8" w:rsidP="00D90BF0">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color w:val="000000"/>
          <w:sz w:val="24"/>
          <w:szCs w:val="24"/>
        </w:rPr>
        <w:t>Denkt euch eine Folge von Zahlen oder Mustern aus. Wichtig ist, dass es keine willkürliche Folge ist, sondern eine feste Regel dahintersteckt. Nur die ersten drei Folgenglieder schreibt/malt ihr auf die Karte.</w:t>
      </w:r>
    </w:p>
    <w:p w:rsidR="007D3C1D" w:rsidRPr="00CB09B8" w:rsidRDefault="00CB09B8" w:rsidP="00D90BF0">
      <w:pPr>
        <w:pStyle w:val="Listenabsatz"/>
        <w:numPr>
          <w:ilvl w:val="0"/>
          <w:numId w:val="6"/>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Fehler finden</w:t>
      </w:r>
    </w:p>
    <w:p w:rsidR="00942A9C" w:rsidRPr="00110F9D" w:rsidRDefault="00CB09B8" w:rsidP="00110F9D">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Erinnert ihr euch an Fehler, die ihr im Unterricht oder einer Hausaufgabe gemacht habt? Hier könnt ihr sie nutzen, um euren Mitschüler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etwas zu zeigen. Schreibt die Aufgabe mit dem Fehler auf die Karte.</w:t>
      </w:r>
    </w:p>
    <w:p w:rsidR="007D3C1D" w:rsidRPr="00CB09B8" w:rsidRDefault="007D3C1D" w:rsidP="00CD32F5">
      <w:pPr>
        <w:pStyle w:val="Listenabsatz"/>
        <w:spacing w:line="360" w:lineRule="auto"/>
        <w:ind w:left="284" w:hanging="284"/>
        <w:jc w:val="both"/>
        <w:rPr>
          <w:rFonts w:ascii="Times New Roman" w:hAnsi="Times New Roman" w:cs="Times New Roman"/>
          <w:sz w:val="24"/>
          <w:szCs w:val="24"/>
        </w:rPr>
      </w:pPr>
    </w:p>
    <w:p w:rsidR="007D3C1D" w:rsidRPr="00CB09B8" w:rsidRDefault="00CB09B8" w:rsidP="00D90BF0">
      <w:pPr>
        <w:pStyle w:val="Listenabsatz"/>
        <w:spacing w:line="360" w:lineRule="auto"/>
        <w:ind w:left="284"/>
        <w:jc w:val="both"/>
        <w:rPr>
          <w:rFonts w:ascii="Times New Roman" w:hAnsi="Times New Roman" w:cs="Times New Roman"/>
          <w:sz w:val="24"/>
          <w:szCs w:val="24"/>
          <w:u w:val="single"/>
        </w:rPr>
      </w:pPr>
      <w:r w:rsidRPr="00CB09B8">
        <w:rPr>
          <w:rFonts w:ascii="Times New Roman" w:hAnsi="Times New Roman" w:cs="Times New Roman"/>
          <w:sz w:val="24"/>
          <w:szCs w:val="24"/>
          <w:u w:val="single"/>
        </w:rPr>
        <w:t>Sei kreativ</w:t>
      </w:r>
    </w:p>
    <w:p w:rsidR="007D3C1D" w:rsidRPr="00CB09B8" w:rsidRDefault="00CB09B8" w:rsidP="00D90BF0">
      <w:pPr>
        <w:pStyle w:val="Listenabsatz"/>
        <w:numPr>
          <w:ilvl w:val="0"/>
          <w:numId w:val="7"/>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Objekte mit bestimmten Eigenschaften finden</w:t>
      </w:r>
    </w:p>
    <w:p w:rsidR="007D3C1D" w:rsidRPr="00CB09B8" w:rsidRDefault="00CB09B8" w:rsidP="00D90BF0">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Nehmt einen Begriff aus dem behandelten Thema. Überlegt drei Eigenschaften, die auf diesen Begriff zutreffen. Diese kommen auf die Karte. Nun überlegt, ob euch noch andere Begriffe einfallen, auf die diese Eigenschaften zutreffen.</w:t>
      </w:r>
    </w:p>
    <w:p w:rsidR="007D3C1D" w:rsidRPr="00CB09B8" w:rsidRDefault="00CB09B8" w:rsidP="00D90BF0">
      <w:pPr>
        <w:pStyle w:val="Listenabsatz"/>
        <w:numPr>
          <w:ilvl w:val="0"/>
          <w:numId w:val="7"/>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lastRenderedPageBreak/>
        <w:t>Umrechnen</w:t>
      </w:r>
    </w:p>
    <w:p w:rsidR="007D3C1D" w:rsidRPr="00CB09B8" w:rsidRDefault="00CB09B8" w:rsidP="00D90BF0">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Überlegt euch einen Term oder eine Zahl. Seid ihr in der Lage</w:t>
      </w:r>
      <w:r w:rsidR="0025361C">
        <w:rPr>
          <w:rFonts w:ascii="Times New Roman" w:hAnsi="Times New Roman" w:cs="Times New Roman"/>
          <w:sz w:val="24"/>
          <w:szCs w:val="24"/>
        </w:rPr>
        <w:t>,</w:t>
      </w:r>
      <w:r w:rsidRPr="00CB09B8">
        <w:rPr>
          <w:rFonts w:ascii="Times New Roman" w:hAnsi="Times New Roman" w:cs="Times New Roman"/>
          <w:sz w:val="24"/>
          <w:szCs w:val="24"/>
        </w:rPr>
        <w:t xml:space="preserve"> eine alternative Darstellung zu finden?</w:t>
      </w:r>
    </w:p>
    <w:p w:rsidR="007D3C1D" w:rsidRPr="00CB09B8" w:rsidRDefault="00CB09B8" w:rsidP="00D90BF0">
      <w:pPr>
        <w:pStyle w:val="Listenabsatz"/>
        <w:numPr>
          <w:ilvl w:val="0"/>
          <w:numId w:val="7"/>
        </w:numPr>
        <w:spacing w:line="360" w:lineRule="auto"/>
        <w:ind w:left="567" w:hanging="284"/>
        <w:jc w:val="both"/>
        <w:rPr>
          <w:rFonts w:ascii="Times New Roman" w:hAnsi="Times New Roman" w:cs="Times New Roman"/>
          <w:sz w:val="24"/>
          <w:szCs w:val="24"/>
        </w:rPr>
      </w:pPr>
      <w:r w:rsidRPr="00CB09B8">
        <w:rPr>
          <w:rFonts w:ascii="Times New Roman" w:hAnsi="Times New Roman" w:cs="Times New Roman"/>
          <w:sz w:val="24"/>
          <w:szCs w:val="24"/>
        </w:rPr>
        <w:t>Basteln und Zeichnen</w:t>
      </w:r>
    </w:p>
    <w:p w:rsidR="007D3C1D" w:rsidRPr="00CB09B8" w:rsidRDefault="00CB09B8" w:rsidP="00D90BF0">
      <w:pPr>
        <w:pStyle w:val="Listenabsatz"/>
        <w:spacing w:line="360" w:lineRule="auto"/>
        <w:ind w:left="567"/>
        <w:jc w:val="both"/>
        <w:rPr>
          <w:rFonts w:ascii="Times New Roman" w:hAnsi="Times New Roman" w:cs="Times New Roman"/>
          <w:sz w:val="24"/>
          <w:szCs w:val="24"/>
        </w:rPr>
      </w:pPr>
      <w:r w:rsidRPr="00CB09B8">
        <w:rPr>
          <w:rFonts w:ascii="Times New Roman" w:hAnsi="Times New Roman" w:cs="Times New Roman"/>
          <w:sz w:val="24"/>
          <w:szCs w:val="24"/>
        </w:rPr>
        <w:t>Überlegt euch einen Gegenstand zu dem behandelten Thema. Seid ihr in der Lage</w:t>
      </w:r>
      <w:r w:rsidR="009221F4">
        <w:rPr>
          <w:rFonts w:ascii="Times New Roman" w:hAnsi="Times New Roman" w:cs="Times New Roman"/>
          <w:sz w:val="24"/>
          <w:szCs w:val="24"/>
        </w:rPr>
        <w:t>,</w:t>
      </w:r>
      <w:r w:rsidRPr="00CB09B8">
        <w:rPr>
          <w:rFonts w:ascii="Times New Roman" w:hAnsi="Times New Roman" w:cs="Times New Roman"/>
          <w:sz w:val="24"/>
          <w:szCs w:val="24"/>
        </w:rPr>
        <w:t xml:space="preserve"> diesen Begriff zu basteln oder zu zeichnen? Ihr dürft als Mittel Papier, Bleistift, Kleber, Geodreieck und Schere verwenden.</w:t>
      </w:r>
    </w:p>
    <w:p w:rsidR="007D3C1D" w:rsidRPr="00CB09B8" w:rsidRDefault="007D3C1D" w:rsidP="00CD32F5">
      <w:pPr>
        <w:pStyle w:val="Listenabsatz"/>
        <w:spacing w:line="360" w:lineRule="auto"/>
        <w:ind w:left="284" w:hanging="284"/>
        <w:jc w:val="both"/>
        <w:rPr>
          <w:rFonts w:ascii="Times New Roman" w:hAnsi="Times New Roman" w:cs="Times New Roman"/>
          <w:sz w:val="24"/>
          <w:szCs w:val="24"/>
        </w:rPr>
      </w:pPr>
    </w:p>
    <w:p w:rsidR="007D3C1D" w:rsidRPr="00CB09B8" w:rsidRDefault="00CB09B8" w:rsidP="00D90BF0">
      <w:pPr>
        <w:pStyle w:val="Listenabsatz"/>
        <w:spacing w:line="360" w:lineRule="auto"/>
        <w:ind w:left="284"/>
        <w:jc w:val="both"/>
        <w:rPr>
          <w:rFonts w:ascii="Times New Roman" w:hAnsi="Times New Roman" w:cs="Times New Roman"/>
          <w:sz w:val="24"/>
          <w:szCs w:val="24"/>
          <w:u w:val="single"/>
        </w:rPr>
      </w:pPr>
      <w:r w:rsidRPr="00CB09B8">
        <w:rPr>
          <w:rFonts w:ascii="Times New Roman" w:hAnsi="Times New Roman" w:cs="Times New Roman"/>
          <w:sz w:val="24"/>
          <w:szCs w:val="24"/>
          <w:u w:val="single"/>
        </w:rPr>
        <w:t>Wie war es wirklich</w:t>
      </w:r>
    </w:p>
    <w:p w:rsidR="007D3C1D" w:rsidRDefault="00CB09B8" w:rsidP="00D90BF0">
      <w:pPr>
        <w:pStyle w:val="Listenabsatz"/>
        <w:spacing w:line="360" w:lineRule="auto"/>
        <w:ind w:left="284"/>
        <w:jc w:val="both"/>
        <w:rPr>
          <w:rFonts w:ascii="Times New Roman" w:hAnsi="Times New Roman" w:cs="Times New Roman"/>
          <w:sz w:val="24"/>
          <w:szCs w:val="24"/>
        </w:rPr>
      </w:pPr>
      <w:r w:rsidRPr="00CB09B8">
        <w:rPr>
          <w:rFonts w:ascii="Times New Roman" w:hAnsi="Times New Roman" w:cs="Times New Roman"/>
          <w:sz w:val="24"/>
          <w:szCs w:val="24"/>
        </w:rPr>
        <w:t>Geht auf die Suche nach der Herkunft der Begriffe aus dem behandelten Thema. Wann wurde das Thema erstmals in der Geschichte erwähnt? Welche Mathematiker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stehen damit im Zusammenhang? Gibt es spannende Geschichten über die Entstehung oder die beteiligten Mathematiker</w:t>
      </w:r>
      <w:r w:rsidR="008064A1">
        <w:rPr>
          <w:rFonts w:ascii="Times New Roman" w:hAnsi="Times New Roman" w:cs="Times New Roman"/>
          <w:sz w:val="24"/>
          <w:szCs w:val="24"/>
        </w:rPr>
        <w:t>*innen</w:t>
      </w:r>
      <w:r w:rsidRPr="00CB09B8">
        <w:rPr>
          <w:rFonts w:ascii="Times New Roman" w:hAnsi="Times New Roman" w:cs="Times New Roman"/>
          <w:sz w:val="24"/>
          <w:szCs w:val="24"/>
        </w:rPr>
        <w:t>? Schreibt diese Geschichten auf und überlegt euch welches Detail der Geschichte ihr offen lassen wollt, damit eure Mitschüler</w:t>
      </w:r>
      <w:r w:rsidR="008064A1">
        <w:rPr>
          <w:rFonts w:ascii="Times New Roman" w:hAnsi="Times New Roman" w:cs="Times New Roman"/>
          <w:sz w:val="24"/>
          <w:szCs w:val="24"/>
        </w:rPr>
        <w:t>*innen</w:t>
      </w:r>
      <w:r w:rsidRPr="00CB09B8">
        <w:rPr>
          <w:rFonts w:ascii="Times New Roman" w:hAnsi="Times New Roman" w:cs="Times New Roman"/>
          <w:sz w:val="24"/>
          <w:szCs w:val="24"/>
        </w:rPr>
        <w:t xml:space="preserve"> es erraten müssen.</w:t>
      </w:r>
    </w:p>
    <w:p w:rsidR="00095F78" w:rsidRPr="00604B14" w:rsidRDefault="00095F78">
      <w:pPr>
        <w:pStyle w:val="Listenabsatz"/>
        <w:jc w:val="both"/>
        <w:rPr>
          <w:rFonts w:ascii="Times New Roman" w:hAnsi="Times New Roman" w:cs="Times New Roman"/>
          <w:sz w:val="24"/>
          <w:szCs w:val="24"/>
        </w:rPr>
      </w:pPr>
    </w:p>
    <w:p w:rsidR="00D24A20" w:rsidRPr="00604B14" w:rsidRDefault="00D24A20" w:rsidP="00683807">
      <w:pPr>
        <w:pStyle w:val="Listenabsatz"/>
        <w:spacing w:line="360" w:lineRule="auto"/>
        <w:ind w:left="284"/>
        <w:jc w:val="both"/>
        <w:rPr>
          <w:rFonts w:ascii="Times New Roman" w:hAnsi="Times New Roman" w:cs="Times New Roman"/>
          <w:sz w:val="24"/>
          <w:szCs w:val="24"/>
        </w:rPr>
      </w:pPr>
    </w:p>
    <w:p w:rsidR="00D24A20" w:rsidRPr="00604B14" w:rsidRDefault="00D24A20" w:rsidP="00683807">
      <w:pPr>
        <w:pStyle w:val="Listenabsatz"/>
        <w:spacing w:line="360" w:lineRule="auto"/>
        <w:ind w:left="284"/>
        <w:jc w:val="both"/>
        <w:rPr>
          <w:rFonts w:ascii="Times New Roman" w:hAnsi="Times New Roman" w:cs="Times New Roman"/>
          <w:sz w:val="24"/>
          <w:szCs w:val="24"/>
        </w:rPr>
      </w:pPr>
    </w:p>
    <w:p w:rsidR="00D24A20" w:rsidRPr="00604B14" w:rsidRDefault="00D24A20" w:rsidP="00683807">
      <w:pPr>
        <w:pStyle w:val="Listenabsatz"/>
        <w:spacing w:line="360" w:lineRule="auto"/>
        <w:ind w:left="284"/>
        <w:jc w:val="both"/>
        <w:rPr>
          <w:rFonts w:ascii="Times New Roman" w:hAnsi="Times New Roman" w:cs="Times New Roman"/>
          <w:sz w:val="24"/>
          <w:szCs w:val="24"/>
        </w:rPr>
      </w:pPr>
    </w:p>
    <w:p w:rsidR="00D24A20" w:rsidRPr="00604B14" w:rsidRDefault="00D24A20" w:rsidP="00683807">
      <w:pPr>
        <w:pStyle w:val="Listenabsatz"/>
        <w:spacing w:line="360" w:lineRule="auto"/>
        <w:ind w:left="284"/>
        <w:jc w:val="both"/>
        <w:rPr>
          <w:rFonts w:ascii="Times New Roman" w:hAnsi="Times New Roman" w:cs="Times New Roman"/>
          <w:sz w:val="24"/>
          <w:szCs w:val="24"/>
        </w:rPr>
      </w:pPr>
    </w:p>
    <w:p w:rsidR="00D24A20" w:rsidRPr="00604B14" w:rsidRDefault="00D24A20" w:rsidP="00683807">
      <w:pPr>
        <w:pStyle w:val="Listenabsatz"/>
        <w:spacing w:line="360" w:lineRule="auto"/>
        <w:ind w:left="284"/>
        <w:jc w:val="both"/>
        <w:rPr>
          <w:rFonts w:ascii="Times New Roman" w:hAnsi="Times New Roman" w:cs="Times New Roman"/>
          <w:sz w:val="24"/>
          <w:szCs w:val="24"/>
        </w:rPr>
      </w:pPr>
    </w:p>
    <w:p w:rsidR="00D24A20" w:rsidRDefault="00D24A20" w:rsidP="00683807">
      <w:pPr>
        <w:pStyle w:val="Listenabsatz"/>
        <w:spacing w:line="360" w:lineRule="auto"/>
        <w:ind w:left="284"/>
        <w:jc w:val="both"/>
        <w:rPr>
          <w:rFonts w:ascii="Times New Roman" w:hAnsi="Times New Roman" w:cs="Times New Roman"/>
          <w:sz w:val="24"/>
          <w:szCs w:val="24"/>
        </w:rPr>
      </w:pPr>
    </w:p>
    <w:p w:rsidR="00D24A20" w:rsidRDefault="00D24A20" w:rsidP="00683807">
      <w:pPr>
        <w:pStyle w:val="Listenabsatz"/>
        <w:spacing w:line="360" w:lineRule="auto"/>
        <w:ind w:left="284"/>
        <w:jc w:val="both"/>
        <w:rPr>
          <w:rFonts w:ascii="Times New Roman" w:hAnsi="Times New Roman" w:cs="Times New Roman"/>
          <w:sz w:val="24"/>
          <w:szCs w:val="24"/>
        </w:rPr>
      </w:pPr>
    </w:p>
    <w:p w:rsidR="00AA622B" w:rsidRDefault="00AA622B" w:rsidP="00683807">
      <w:pPr>
        <w:pStyle w:val="Listenabsatz"/>
        <w:spacing w:line="360" w:lineRule="auto"/>
        <w:ind w:left="284"/>
        <w:jc w:val="both"/>
        <w:rPr>
          <w:rFonts w:ascii="Times New Roman" w:hAnsi="Times New Roman" w:cs="Times New Roman"/>
          <w:sz w:val="24"/>
          <w:szCs w:val="24"/>
        </w:rPr>
      </w:pPr>
    </w:p>
    <w:p w:rsidR="00AA622B" w:rsidRPr="00604B14" w:rsidRDefault="00AA622B" w:rsidP="00683807">
      <w:pPr>
        <w:pStyle w:val="Listenabsatz"/>
        <w:spacing w:line="360" w:lineRule="auto"/>
        <w:ind w:left="284"/>
        <w:jc w:val="both"/>
        <w:rPr>
          <w:rFonts w:ascii="Times New Roman" w:hAnsi="Times New Roman" w:cs="Times New Roman"/>
          <w:sz w:val="24"/>
          <w:szCs w:val="24"/>
        </w:rPr>
      </w:pPr>
    </w:p>
    <w:p w:rsidR="00D24A20" w:rsidRPr="00604B14" w:rsidRDefault="00D24A20" w:rsidP="00683807">
      <w:pPr>
        <w:pStyle w:val="Listenabsatz"/>
        <w:spacing w:line="360" w:lineRule="auto"/>
        <w:ind w:left="284"/>
        <w:jc w:val="both"/>
        <w:rPr>
          <w:rFonts w:ascii="Times New Roman" w:hAnsi="Times New Roman" w:cs="Times New Roman"/>
          <w:sz w:val="24"/>
          <w:szCs w:val="24"/>
        </w:rPr>
      </w:pPr>
    </w:p>
    <w:p w:rsidR="00D24A20" w:rsidRPr="00604B14" w:rsidRDefault="00D24A20" w:rsidP="00683807">
      <w:pPr>
        <w:pStyle w:val="Listenabsatz"/>
        <w:spacing w:line="360" w:lineRule="auto"/>
        <w:ind w:left="284"/>
        <w:jc w:val="both"/>
        <w:rPr>
          <w:rFonts w:ascii="Times New Roman" w:hAnsi="Times New Roman" w:cs="Times New Roman"/>
          <w:sz w:val="24"/>
          <w:szCs w:val="24"/>
        </w:rPr>
      </w:pPr>
    </w:p>
    <w:p w:rsidR="00683807" w:rsidRPr="00683807" w:rsidRDefault="00683807" w:rsidP="00683807">
      <w:pPr>
        <w:pStyle w:val="Listenabsatz"/>
        <w:spacing w:line="360" w:lineRule="auto"/>
        <w:ind w:left="284"/>
        <w:jc w:val="both"/>
        <w:rPr>
          <w:rFonts w:ascii="Times New Roman" w:hAnsi="Times New Roman" w:cs="Times New Roman"/>
          <w:i/>
          <w:sz w:val="24"/>
          <w:szCs w:val="24"/>
        </w:rPr>
      </w:pPr>
      <w:r w:rsidRPr="00683807">
        <w:rPr>
          <w:rFonts w:ascii="Times New Roman" w:hAnsi="Times New Roman" w:cs="Times New Roman"/>
          <w:i/>
          <w:sz w:val="24"/>
          <w:szCs w:val="24"/>
        </w:rPr>
        <w:t>Kontakt</w:t>
      </w:r>
    </w:p>
    <w:p w:rsidR="00683807" w:rsidRDefault="00251C90" w:rsidP="00683807">
      <w:pPr>
        <w:pStyle w:val="Listenabsatz"/>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Feedback, </w:t>
      </w:r>
      <w:r w:rsidR="00683807">
        <w:rPr>
          <w:rFonts w:ascii="Times New Roman" w:hAnsi="Times New Roman" w:cs="Times New Roman"/>
          <w:sz w:val="24"/>
          <w:szCs w:val="24"/>
        </w:rPr>
        <w:t>Anregungen, K</w:t>
      </w:r>
      <w:r w:rsidR="0050760F">
        <w:rPr>
          <w:rFonts w:ascii="Times New Roman" w:hAnsi="Times New Roman" w:cs="Times New Roman"/>
          <w:sz w:val="24"/>
          <w:szCs w:val="24"/>
        </w:rPr>
        <w:t>ritik u.Ä.</w:t>
      </w:r>
      <w:r w:rsidR="00683807">
        <w:rPr>
          <w:rFonts w:ascii="Times New Roman" w:hAnsi="Times New Roman" w:cs="Times New Roman"/>
          <w:sz w:val="24"/>
          <w:szCs w:val="24"/>
        </w:rPr>
        <w:t xml:space="preserve"> können </w:t>
      </w:r>
      <w:r w:rsidR="005735A0">
        <w:rPr>
          <w:rFonts w:ascii="Times New Roman" w:hAnsi="Times New Roman" w:cs="Times New Roman"/>
          <w:sz w:val="24"/>
          <w:szCs w:val="24"/>
        </w:rPr>
        <w:t xml:space="preserve">uns </w:t>
      </w:r>
      <w:r w:rsidR="00683807">
        <w:rPr>
          <w:rFonts w:ascii="Times New Roman" w:hAnsi="Times New Roman" w:cs="Times New Roman"/>
          <w:sz w:val="24"/>
          <w:szCs w:val="24"/>
        </w:rPr>
        <w:t xml:space="preserve">gerne </w:t>
      </w:r>
      <w:r w:rsidR="005735A0">
        <w:rPr>
          <w:rFonts w:ascii="Times New Roman" w:hAnsi="Times New Roman" w:cs="Times New Roman"/>
          <w:sz w:val="24"/>
          <w:szCs w:val="24"/>
        </w:rPr>
        <w:t>über</w:t>
      </w:r>
      <w:r w:rsidR="00683807">
        <w:rPr>
          <w:rFonts w:ascii="Times New Roman" w:hAnsi="Times New Roman" w:cs="Times New Roman"/>
          <w:sz w:val="24"/>
          <w:szCs w:val="24"/>
        </w:rPr>
        <w:t xml:space="preserve"> folgende E-Mail-Adresse </w:t>
      </w:r>
      <w:r w:rsidR="005735A0">
        <w:rPr>
          <w:rFonts w:ascii="Times New Roman" w:hAnsi="Times New Roman" w:cs="Times New Roman"/>
          <w:sz w:val="24"/>
          <w:szCs w:val="24"/>
        </w:rPr>
        <w:t>mitgeteilt</w:t>
      </w:r>
      <w:r w:rsidR="00683807">
        <w:rPr>
          <w:rFonts w:ascii="Times New Roman" w:hAnsi="Times New Roman" w:cs="Times New Roman"/>
          <w:sz w:val="24"/>
          <w:szCs w:val="24"/>
        </w:rPr>
        <w:t xml:space="preserve"> werden: </w:t>
      </w:r>
      <w:hyperlink r:id="rId9" w:history="1">
        <w:r w:rsidR="00716EAC" w:rsidRPr="001961B1">
          <w:rPr>
            <w:rStyle w:val="Hyperlink"/>
            <w:rFonts w:ascii="Times New Roman" w:hAnsi="Times New Roman" w:cs="Times New Roman"/>
            <w:i/>
            <w:sz w:val="24"/>
            <w:szCs w:val="24"/>
          </w:rPr>
          <w:t>ganita@math.uni-tuebingen.de</w:t>
        </w:r>
      </w:hyperlink>
      <w:r w:rsidR="00716EAC">
        <w:rPr>
          <w:rFonts w:ascii="Times New Roman" w:hAnsi="Times New Roman" w:cs="Times New Roman"/>
          <w:i/>
          <w:sz w:val="24"/>
          <w:szCs w:val="24"/>
        </w:rPr>
        <w:t xml:space="preserve">. </w:t>
      </w:r>
      <w:r w:rsidR="00716EAC" w:rsidRPr="00110F9D">
        <w:rPr>
          <w:rFonts w:ascii="Times New Roman" w:hAnsi="Times New Roman" w:cs="Times New Roman"/>
          <w:sz w:val="24"/>
          <w:szCs w:val="24"/>
        </w:rPr>
        <w:t>Unter dieser Adresse erreichen Sie Anja Fetzer und Prof. Dr. Carla Cederbaum.</w:t>
      </w:r>
    </w:p>
    <w:p w:rsidR="00683807" w:rsidRPr="00683807" w:rsidRDefault="00683807" w:rsidP="00683807">
      <w:pPr>
        <w:pStyle w:val="Listenabsatz"/>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Das Spiel </w:t>
      </w:r>
      <w:r w:rsidR="00974AE7">
        <w:rPr>
          <w:rFonts w:ascii="Times New Roman" w:hAnsi="Times New Roman" w:cs="Times New Roman"/>
          <w:sz w:val="24"/>
          <w:szCs w:val="24"/>
        </w:rPr>
        <w:t>sowie die darüber verfasst</w:t>
      </w:r>
      <w:r w:rsidR="00C4213B">
        <w:rPr>
          <w:rFonts w:ascii="Times New Roman" w:hAnsi="Times New Roman" w:cs="Times New Roman"/>
          <w:sz w:val="24"/>
          <w:szCs w:val="24"/>
        </w:rPr>
        <w:t>e</w:t>
      </w:r>
      <w:r w:rsidR="00974AE7">
        <w:rPr>
          <w:rFonts w:ascii="Times New Roman" w:hAnsi="Times New Roman" w:cs="Times New Roman"/>
          <w:sz w:val="24"/>
          <w:szCs w:val="24"/>
        </w:rPr>
        <w:t xml:space="preserve"> </w:t>
      </w:r>
      <w:r w:rsidR="00C4213B">
        <w:rPr>
          <w:rFonts w:ascii="Times New Roman" w:hAnsi="Times New Roman" w:cs="Times New Roman"/>
          <w:sz w:val="24"/>
          <w:szCs w:val="24"/>
        </w:rPr>
        <w:t xml:space="preserve">Wissenschaftliche Arbeit von Anja Fetzer </w:t>
      </w:r>
      <w:r>
        <w:rPr>
          <w:rFonts w:ascii="Times New Roman" w:hAnsi="Times New Roman" w:cs="Times New Roman"/>
          <w:sz w:val="24"/>
          <w:szCs w:val="24"/>
        </w:rPr>
        <w:t>k</w:t>
      </w:r>
      <w:r w:rsidR="00C4213B">
        <w:rPr>
          <w:rFonts w:ascii="Times New Roman" w:hAnsi="Times New Roman" w:cs="Times New Roman"/>
          <w:sz w:val="24"/>
          <w:szCs w:val="24"/>
        </w:rPr>
        <w:t>ö</w:t>
      </w:r>
      <w:r>
        <w:rPr>
          <w:rFonts w:ascii="Times New Roman" w:hAnsi="Times New Roman" w:cs="Times New Roman"/>
          <w:sz w:val="24"/>
          <w:szCs w:val="24"/>
        </w:rPr>
        <w:t>nn</w:t>
      </w:r>
      <w:r w:rsidR="00C4213B">
        <w:rPr>
          <w:rFonts w:ascii="Times New Roman" w:hAnsi="Times New Roman" w:cs="Times New Roman"/>
          <w:sz w:val="24"/>
          <w:szCs w:val="24"/>
        </w:rPr>
        <w:t>en</w:t>
      </w:r>
      <w:r>
        <w:rPr>
          <w:rFonts w:ascii="Times New Roman" w:hAnsi="Times New Roman" w:cs="Times New Roman"/>
          <w:sz w:val="24"/>
          <w:szCs w:val="24"/>
        </w:rPr>
        <w:t xml:space="preserve"> auf IMAGINARY unter folgendem Link ko</w:t>
      </w:r>
      <w:r w:rsidR="00110F9D">
        <w:rPr>
          <w:rFonts w:ascii="Times New Roman" w:hAnsi="Times New Roman" w:cs="Times New Roman"/>
          <w:sz w:val="24"/>
          <w:szCs w:val="24"/>
        </w:rPr>
        <w:t xml:space="preserve">stenlos heruntergeladen werden: </w:t>
      </w:r>
      <w:r w:rsidRPr="00A74E54">
        <w:rPr>
          <w:rFonts w:ascii="Times New Roman" w:hAnsi="Times New Roman" w:cs="Times New Roman"/>
          <w:i/>
          <w:sz w:val="24"/>
          <w:szCs w:val="24"/>
        </w:rPr>
        <w:t>https://imaginary.org/de/hands-on/ganita</w:t>
      </w:r>
      <w:r>
        <w:rPr>
          <w:rFonts w:ascii="Times New Roman" w:hAnsi="Times New Roman" w:cs="Times New Roman"/>
          <w:sz w:val="24"/>
          <w:szCs w:val="24"/>
        </w:rPr>
        <w:t>.</w:t>
      </w:r>
    </w:p>
    <w:sectPr w:rsidR="00683807" w:rsidRPr="00683807" w:rsidSect="006F305B">
      <w:footerReference w:type="default" r:id="rId10"/>
      <w:pgSz w:w="11906" w:h="16838"/>
      <w:pgMar w:top="1417" w:right="1417" w:bottom="1686" w:left="1418" w:header="0" w:footer="1134" w:gutter="0"/>
      <w:pgNumType w:start="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D2" w:rsidRDefault="008318D2">
      <w:pPr>
        <w:spacing w:after="0" w:line="240" w:lineRule="auto"/>
      </w:pPr>
      <w:r>
        <w:separator/>
      </w:r>
    </w:p>
  </w:endnote>
  <w:endnote w:type="continuationSeparator" w:id="0">
    <w:p w:rsidR="008318D2" w:rsidRDefault="00831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489" w:rsidRDefault="00A83489">
    <w:pPr>
      <w:pStyle w:val="Fuzeile"/>
      <w:jc w:val="center"/>
    </w:pPr>
    <w:r>
      <w:fldChar w:fldCharType="begin"/>
    </w:r>
    <w:r>
      <w:instrText>PAGE</w:instrText>
    </w:r>
    <w:r>
      <w:fldChar w:fldCharType="separate"/>
    </w:r>
    <w:r w:rsidR="00571E87">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D2" w:rsidRDefault="008318D2">
      <w:r>
        <w:separator/>
      </w:r>
    </w:p>
  </w:footnote>
  <w:footnote w:type="continuationSeparator" w:id="0">
    <w:p w:rsidR="008318D2" w:rsidRDefault="008318D2">
      <w:r>
        <w:continuationSeparator/>
      </w:r>
    </w:p>
  </w:footnote>
  <w:footnote w:id="1">
    <w:p w:rsidR="00A83489" w:rsidRPr="00911408" w:rsidRDefault="00A83489">
      <w:pPr>
        <w:pStyle w:val="Funotentext"/>
        <w:rPr>
          <w:rFonts w:ascii="Times New Roman" w:hAnsi="Times New Roman" w:cs="Times New Roman"/>
        </w:rPr>
      </w:pPr>
      <w:r w:rsidRPr="00911408">
        <w:rPr>
          <w:rStyle w:val="Funotenzeichen"/>
          <w:rFonts w:ascii="Times New Roman" w:hAnsi="Times New Roman" w:cs="Times New Roman"/>
        </w:rPr>
        <w:footnoteRef/>
      </w:r>
      <w:r w:rsidRPr="00911408">
        <w:rPr>
          <w:rStyle w:val="Funotenzeichen"/>
          <w:rFonts w:ascii="Times New Roman" w:hAnsi="Times New Roman" w:cs="Times New Roman"/>
        </w:rPr>
        <w:tab/>
      </w:r>
      <w:r w:rsidRPr="00911408">
        <w:rPr>
          <w:rFonts w:ascii="Times New Roman" w:hAnsi="Times New Roman" w:cs="Times New Roman"/>
        </w:rPr>
        <w:t xml:space="preserve"> </w:t>
      </w:r>
      <w:proofErr w:type="spellStart"/>
      <w:r w:rsidRPr="00911408">
        <w:rPr>
          <w:rFonts w:ascii="Times New Roman" w:hAnsi="Times New Roman" w:cs="Times New Roman"/>
        </w:rPr>
        <w:t>Bruner</w:t>
      </w:r>
      <w:proofErr w:type="spellEnd"/>
      <w:r w:rsidRPr="00911408">
        <w:rPr>
          <w:rFonts w:ascii="Times New Roman" w:hAnsi="Times New Roman" w:cs="Times New Roman"/>
        </w:rPr>
        <w:t xml:space="preserve">, J. S. (1974). </w:t>
      </w:r>
      <w:r w:rsidRPr="00911408">
        <w:rPr>
          <w:rFonts w:ascii="Times New Roman" w:hAnsi="Times New Roman" w:cs="Times New Roman"/>
          <w:i/>
        </w:rPr>
        <w:t>Entwurf einer Unterrichtstheorie</w:t>
      </w:r>
      <w:r w:rsidRPr="00911408">
        <w:rPr>
          <w:rFonts w:ascii="Times New Roman" w:hAnsi="Times New Roman" w:cs="Times New Roman"/>
        </w:rPr>
        <w:t>. Berlin-Verlag.</w:t>
      </w:r>
    </w:p>
  </w:footnote>
  <w:footnote w:id="2">
    <w:p w:rsidR="00A83489" w:rsidRPr="00091291" w:rsidRDefault="00A83489">
      <w:pPr>
        <w:pStyle w:val="Funotentext"/>
        <w:rPr>
          <w:rFonts w:ascii="Times New Roman" w:hAnsi="Times New Roman" w:cs="Times New Roman"/>
        </w:rPr>
      </w:pPr>
      <w:r w:rsidRPr="00091291">
        <w:rPr>
          <w:rFonts w:ascii="Times New Roman" w:hAnsi="Times New Roman" w:cs="Times New Roman"/>
        </w:rPr>
        <w:footnoteRef/>
      </w:r>
      <w:r w:rsidRPr="00091291">
        <w:rPr>
          <w:rFonts w:ascii="Times New Roman" w:hAnsi="Times New Roman" w:cs="Times New Roman"/>
        </w:rPr>
        <w:t xml:space="preserve"> Ministerium für Kultus, Jugend und Sport Baden-Württe</w:t>
      </w:r>
      <w:r w:rsidR="009E364D">
        <w:rPr>
          <w:rFonts w:ascii="Times New Roman" w:hAnsi="Times New Roman" w:cs="Times New Roman"/>
        </w:rPr>
        <w:t xml:space="preserve">mberg in Zusammenarbeit mit dem </w:t>
      </w:r>
      <w:r w:rsidRPr="00091291">
        <w:rPr>
          <w:rFonts w:ascii="Times New Roman" w:hAnsi="Times New Roman" w:cs="Times New Roman"/>
        </w:rPr>
        <w:t>Landesinstitut für Schulentwicklung: „Bildungsplan de</w:t>
      </w:r>
      <w:r w:rsidR="009E364D">
        <w:rPr>
          <w:rFonts w:ascii="Times New Roman" w:hAnsi="Times New Roman" w:cs="Times New Roman"/>
        </w:rPr>
        <w:t xml:space="preserve">s Gymnasiums vom 23. März 2016. </w:t>
      </w:r>
      <w:r w:rsidRPr="00091291">
        <w:rPr>
          <w:rFonts w:ascii="Times New Roman" w:hAnsi="Times New Roman" w:cs="Times New Roman"/>
        </w:rPr>
        <w:t>Mathematik.“, http://www.bildungsplaene-bw.de/,Lde/LS/BP2016BW/ALLG/GYM/M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F1A"/>
    <w:multiLevelType w:val="hybridMultilevel"/>
    <w:tmpl w:val="C3D8D42A"/>
    <w:lvl w:ilvl="0" w:tplc="87DEEC3E">
      <w:numFmt w:val="bullet"/>
      <w:lvlText w:val="-"/>
      <w:lvlJc w:val="left"/>
      <w:pPr>
        <w:ind w:left="1080" w:hanging="360"/>
      </w:pPr>
      <w:rPr>
        <w:rFonts w:ascii="Times New Roman" w:eastAsiaTheme="minorHAnsi"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7E13D3C"/>
    <w:multiLevelType w:val="multilevel"/>
    <w:tmpl w:val="E6E6957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15:restartNumberingAfterBreak="0">
    <w:nsid w:val="2BE10E04"/>
    <w:multiLevelType w:val="multilevel"/>
    <w:tmpl w:val="C5002FE6"/>
    <w:lvl w:ilvl="0">
      <w:start w:val="1"/>
      <w:numFmt w:val="bullet"/>
      <w:lvlText w:val=""/>
      <w:lvlJc w:val="left"/>
      <w:pPr>
        <w:ind w:left="1429" w:hanging="360"/>
      </w:pPr>
      <w:rPr>
        <w:rFonts w:ascii="Wingdings" w:hAnsi="Wingdings" w:cs="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15:restartNumberingAfterBreak="0">
    <w:nsid w:val="38D7517B"/>
    <w:multiLevelType w:val="multilevel"/>
    <w:tmpl w:val="67883C3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15:restartNumberingAfterBreak="0">
    <w:nsid w:val="44843EF1"/>
    <w:multiLevelType w:val="multilevel"/>
    <w:tmpl w:val="B6AEA9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15:restartNumberingAfterBreak="0">
    <w:nsid w:val="44855642"/>
    <w:multiLevelType w:val="multilevel"/>
    <w:tmpl w:val="F928102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7290C73"/>
    <w:multiLevelType w:val="multilevel"/>
    <w:tmpl w:val="6EB6AB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7" w15:restartNumberingAfterBreak="0">
    <w:nsid w:val="72351A10"/>
    <w:multiLevelType w:val="multilevel"/>
    <w:tmpl w:val="28BC219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8" w15:restartNumberingAfterBreak="0">
    <w:nsid w:val="7DC7216E"/>
    <w:multiLevelType w:val="multilevel"/>
    <w:tmpl w:val="7A06BFB0"/>
    <w:lvl w:ilvl="0">
      <w:start w:val="1"/>
      <w:numFmt w:val="decimal"/>
      <w:lvlText w:val="%1."/>
      <w:lvlJc w:val="left"/>
      <w:pPr>
        <w:ind w:left="720" w:hanging="360"/>
      </w:pPr>
      <w:rPr>
        <w:rFonts w:ascii="Times New Roman" w:hAnsi="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2"/>
  </w:num>
  <w:num w:numId="3">
    <w:abstractNumId w:val="7"/>
  </w:num>
  <w:num w:numId="4">
    <w:abstractNumId w:val="6"/>
  </w:num>
  <w:num w:numId="5">
    <w:abstractNumId w:val="1"/>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C1D"/>
    <w:rsid w:val="00006CFA"/>
    <w:rsid w:val="00022590"/>
    <w:rsid w:val="0005295D"/>
    <w:rsid w:val="0005751D"/>
    <w:rsid w:val="0006051B"/>
    <w:rsid w:val="00066ACE"/>
    <w:rsid w:val="00070118"/>
    <w:rsid w:val="0007788A"/>
    <w:rsid w:val="00077C50"/>
    <w:rsid w:val="00083028"/>
    <w:rsid w:val="0008587C"/>
    <w:rsid w:val="00091291"/>
    <w:rsid w:val="00095F78"/>
    <w:rsid w:val="000B1180"/>
    <w:rsid w:val="000C227B"/>
    <w:rsid w:val="000C6A18"/>
    <w:rsid w:val="000C75B3"/>
    <w:rsid w:val="000D460A"/>
    <w:rsid w:val="000E2098"/>
    <w:rsid w:val="000F0099"/>
    <w:rsid w:val="000F176A"/>
    <w:rsid w:val="000F3E70"/>
    <w:rsid w:val="00101EC1"/>
    <w:rsid w:val="001061E5"/>
    <w:rsid w:val="00106233"/>
    <w:rsid w:val="00110F9D"/>
    <w:rsid w:val="00115F4A"/>
    <w:rsid w:val="001214C8"/>
    <w:rsid w:val="00121B56"/>
    <w:rsid w:val="001229CE"/>
    <w:rsid w:val="00123D3B"/>
    <w:rsid w:val="00131B98"/>
    <w:rsid w:val="0013420C"/>
    <w:rsid w:val="0016753D"/>
    <w:rsid w:val="00167728"/>
    <w:rsid w:val="0016780E"/>
    <w:rsid w:val="00193048"/>
    <w:rsid w:val="001C2B8A"/>
    <w:rsid w:val="001C6377"/>
    <w:rsid w:val="001E06E9"/>
    <w:rsid w:val="001F4A08"/>
    <w:rsid w:val="0020337F"/>
    <w:rsid w:val="0021175B"/>
    <w:rsid w:val="0022051B"/>
    <w:rsid w:val="00225D3C"/>
    <w:rsid w:val="00243A52"/>
    <w:rsid w:val="00244716"/>
    <w:rsid w:val="00247570"/>
    <w:rsid w:val="00247A6A"/>
    <w:rsid w:val="002509B0"/>
    <w:rsid w:val="00251C90"/>
    <w:rsid w:val="0025260F"/>
    <w:rsid w:val="0025361C"/>
    <w:rsid w:val="002562D5"/>
    <w:rsid w:val="002635DC"/>
    <w:rsid w:val="00263923"/>
    <w:rsid w:val="00270E4D"/>
    <w:rsid w:val="0027753B"/>
    <w:rsid w:val="00281DD8"/>
    <w:rsid w:val="0028244B"/>
    <w:rsid w:val="00285B6F"/>
    <w:rsid w:val="00285FCB"/>
    <w:rsid w:val="00286B43"/>
    <w:rsid w:val="00287D37"/>
    <w:rsid w:val="00292AC9"/>
    <w:rsid w:val="00296CF4"/>
    <w:rsid w:val="002A0E8C"/>
    <w:rsid w:val="002B4808"/>
    <w:rsid w:val="002C5BDC"/>
    <w:rsid w:val="002C6FB4"/>
    <w:rsid w:val="002F56D0"/>
    <w:rsid w:val="002F5702"/>
    <w:rsid w:val="003208BC"/>
    <w:rsid w:val="00320984"/>
    <w:rsid w:val="003250AA"/>
    <w:rsid w:val="00326C82"/>
    <w:rsid w:val="0033008A"/>
    <w:rsid w:val="00330605"/>
    <w:rsid w:val="00330E48"/>
    <w:rsid w:val="003342BE"/>
    <w:rsid w:val="003413DB"/>
    <w:rsid w:val="00344F06"/>
    <w:rsid w:val="0035161D"/>
    <w:rsid w:val="00360670"/>
    <w:rsid w:val="003626B4"/>
    <w:rsid w:val="0036457B"/>
    <w:rsid w:val="00376B9F"/>
    <w:rsid w:val="00381FCB"/>
    <w:rsid w:val="00386E78"/>
    <w:rsid w:val="003A04F5"/>
    <w:rsid w:val="003A466D"/>
    <w:rsid w:val="003A7C33"/>
    <w:rsid w:val="003B4760"/>
    <w:rsid w:val="003B4B2E"/>
    <w:rsid w:val="003C06B2"/>
    <w:rsid w:val="003C2731"/>
    <w:rsid w:val="003D4E75"/>
    <w:rsid w:val="003D5F80"/>
    <w:rsid w:val="003E0763"/>
    <w:rsid w:val="003E2115"/>
    <w:rsid w:val="003E7476"/>
    <w:rsid w:val="0040586B"/>
    <w:rsid w:val="004119C3"/>
    <w:rsid w:val="00413E08"/>
    <w:rsid w:val="0041635C"/>
    <w:rsid w:val="00420B3B"/>
    <w:rsid w:val="00422D89"/>
    <w:rsid w:val="00435DE4"/>
    <w:rsid w:val="004423B3"/>
    <w:rsid w:val="00463A61"/>
    <w:rsid w:val="004679E2"/>
    <w:rsid w:val="00486436"/>
    <w:rsid w:val="004A490F"/>
    <w:rsid w:val="004A492C"/>
    <w:rsid w:val="004A64EA"/>
    <w:rsid w:val="004B0111"/>
    <w:rsid w:val="004B6997"/>
    <w:rsid w:val="004C6904"/>
    <w:rsid w:val="004C7A10"/>
    <w:rsid w:val="004D11F1"/>
    <w:rsid w:val="004E032D"/>
    <w:rsid w:val="004F04B2"/>
    <w:rsid w:val="004F6702"/>
    <w:rsid w:val="0050760F"/>
    <w:rsid w:val="00513D14"/>
    <w:rsid w:val="005266E4"/>
    <w:rsid w:val="005322DF"/>
    <w:rsid w:val="00535E6B"/>
    <w:rsid w:val="00542C94"/>
    <w:rsid w:val="005539E2"/>
    <w:rsid w:val="00557B1D"/>
    <w:rsid w:val="00560A71"/>
    <w:rsid w:val="00565DE8"/>
    <w:rsid w:val="0056612C"/>
    <w:rsid w:val="00567094"/>
    <w:rsid w:val="00571193"/>
    <w:rsid w:val="005711BC"/>
    <w:rsid w:val="00571E87"/>
    <w:rsid w:val="005735A0"/>
    <w:rsid w:val="005775EC"/>
    <w:rsid w:val="00580240"/>
    <w:rsid w:val="00591729"/>
    <w:rsid w:val="00594865"/>
    <w:rsid w:val="00597B3E"/>
    <w:rsid w:val="005A2842"/>
    <w:rsid w:val="005A2A70"/>
    <w:rsid w:val="005C1544"/>
    <w:rsid w:val="005C516A"/>
    <w:rsid w:val="005E05EE"/>
    <w:rsid w:val="005E0F3D"/>
    <w:rsid w:val="005E3D99"/>
    <w:rsid w:val="00600B4D"/>
    <w:rsid w:val="00604B14"/>
    <w:rsid w:val="0061318E"/>
    <w:rsid w:val="0061425C"/>
    <w:rsid w:val="00620753"/>
    <w:rsid w:val="00623438"/>
    <w:rsid w:val="00634B49"/>
    <w:rsid w:val="00637C88"/>
    <w:rsid w:val="006416A2"/>
    <w:rsid w:val="00644053"/>
    <w:rsid w:val="00655CB0"/>
    <w:rsid w:val="00663869"/>
    <w:rsid w:val="006639AE"/>
    <w:rsid w:val="00663E1F"/>
    <w:rsid w:val="006771CA"/>
    <w:rsid w:val="00677BF0"/>
    <w:rsid w:val="00683807"/>
    <w:rsid w:val="00685A56"/>
    <w:rsid w:val="0069156D"/>
    <w:rsid w:val="00692D09"/>
    <w:rsid w:val="006950A5"/>
    <w:rsid w:val="00696843"/>
    <w:rsid w:val="006C3189"/>
    <w:rsid w:val="006C64CF"/>
    <w:rsid w:val="006E2CA6"/>
    <w:rsid w:val="006E33FA"/>
    <w:rsid w:val="006E3959"/>
    <w:rsid w:val="006F1413"/>
    <w:rsid w:val="006F1634"/>
    <w:rsid w:val="006F305B"/>
    <w:rsid w:val="00702A5A"/>
    <w:rsid w:val="00704185"/>
    <w:rsid w:val="0070458C"/>
    <w:rsid w:val="00716E96"/>
    <w:rsid w:val="00716EAC"/>
    <w:rsid w:val="00722588"/>
    <w:rsid w:val="007365D2"/>
    <w:rsid w:val="007406DA"/>
    <w:rsid w:val="00746718"/>
    <w:rsid w:val="00750F82"/>
    <w:rsid w:val="00762A63"/>
    <w:rsid w:val="00764F0A"/>
    <w:rsid w:val="00767223"/>
    <w:rsid w:val="007715F1"/>
    <w:rsid w:val="00780FB1"/>
    <w:rsid w:val="007876CE"/>
    <w:rsid w:val="007A157D"/>
    <w:rsid w:val="007A4213"/>
    <w:rsid w:val="007C5CDF"/>
    <w:rsid w:val="007D3C1D"/>
    <w:rsid w:val="007E4B7F"/>
    <w:rsid w:val="007E58D8"/>
    <w:rsid w:val="008064A1"/>
    <w:rsid w:val="008064C3"/>
    <w:rsid w:val="00817293"/>
    <w:rsid w:val="008318D2"/>
    <w:rsid w:val="0083528A"/>
    <w:rsid w:val="00837508"/>
    <w:rsid w:val="0084039B"/>
    <w:rsid w:val="00841230"/>
    <w:rsid w:val="00847A27"/>
    <w:rsid w:val="0085062F"/>
    <w:rsid w:val="00852CD1"/>
    <w:rsid w:val="008654E8"/>
    <w:rsid w:val="00880463"/>
    <w:rsid w:val="0088064D"/>
    <w:rsid w:val="008951AB"/>
    <w:rsid w:val="00896378"/>
    <w:rsid w:val="008A2047"/>
    <w:rsid w:val="008A7609"/>
    <w:rsid w:val="008B400F"/>
    <w:rsid w:val="008C2240"/>
    <w:rsid w:val="008C3DCB"/>
    <w:rsid w:val="008D2C3B"/>
    <w:rsid w:val="008D4696"/>
    <w:rsid w:val="008E0DA4"/>
    <w:rsid w:val="009109C0"/>
    <w:rsid w:val="00910E38"/>
    <w:rsid w:val="00911408"/>
    <w:rsid w:val="009204C5"/>
    <w:rsid w:val="009221F4"/>
    <w:rsid w:val="00926007"/>
    <w:rsid w:val="00931074"/>
    <w:rsid w:val="00931A0C"/>
    <w:rsid w:val="00942A9C"/>
    <w:rsid w:val="00972F99"/>
    <w:rsid w:val="00974AE7"/>
    <w:rsid w:val="00983724"/>
    <w:rsid w:val="009860B8"/>
    <w:rsid w:val="00986938"/>
    <w:rsid w:val="00991DC2"/>
    <w:rsid w:val="009A1089"/>
    <w:rsid w:val="009B3356"/>
    <w:rsid w:val="009B6252"/>
    <w:rsid w:val="009D142B"/>
    <w:rsid w:val="009E364D"/>
    <w:rsid w:val="009E5369"/>
    <w:rsid w:val="009F0A85"/>
    <w:rsid w:val="009F0F1A"/>
    <w:rsid w:val="009F60D2"/>
    <w:rsid w:val="009F6C86"/>
    <w:rsid w:val="00A019CF"/>
    <w:rsid w:val="00A03C0D"/>
    <w:rsid w:val="00A04E99"/>
    <w:rsid w:val="00A115DB"/>
    <w:rsid w:val="00A27E21"/>
    <w:rsid w:val="00A346D7"/>
    <w:rsid w:val="00A44532"/>
    <w:rsid w:val="00A45D70"/>
    <w:rsid w:val="00A47FA8"/>
    <w:rsid w:val="00A53A17"/>
    <w:rsid w:val="00A53AD1"/>
    <w:rsid w:val="00A74E54"/>
    <w:rsid w:val="00A83489"/>
    <w:rsid w:val="00A83FD2"/>
    <w:rsid w:val="00A9632A"/>
    <w:rsid w:val="00A96D84"/>
    <w:rsid w:val="00A97B07"/>
    <w:rsid w:val="00AA622B"/>
    <w:rsid w:val="00AD2EF4"/>
    <w:rsid w:val="00AD5503"/>
    <w:rsid w:val="00AD7734"/>
    <w:rsid w:val="00AE6488"/>
    <w:rsid w:val="00AF3037"/>
    <w:rsid w:val="00B1036F"/>
    <w:rsid w:val="00B1644E"/>
    <w:rsid w:val="00B31FF5"/>
    <w:rsid w:val="00B45241"/>
    <w:rsid w:val="00B4782D"/>
    <w:rsid w:val="00B70657"/>
    <w:rsid w:val="00B714BE"/>
    <w:rsid w:val="00B716CA"/>
    <w:rsid w:val="00B76EE6"/>
    <w:rsid w:val="00B80CED"/>
    <w:rsid w:val="00B92676"/>
    <w:rsid w:val="00B95E61"/>
    <w:rsid w:val="00B9696F"/>
    <w:rsid w:val="00BA6B17"/>
    <w:rsid w:val="00BA783C"/>
    <w:rsid w:val="00BB3720"/>
    <w:rsid w:val="00BB51BB"/>
    <w:rsid w:val="00BC4929"/>
    <w:rsid w:val="00BD7BA5"/>
    <w:rsid w:val="00BE2845"/>
    <w:rsid w:val="00BE5A51"/>
    <w:rsid w:val="00BF3D77"/>
    <w:rsid w:val="00BF443D"/>
    <w:rsid w:val="00C07991"/>
    <w:rsid w:val="00C1260B"/>
    <w:rsid w:val="00C13412"/>
    <w:rsid w:val="00C137F7"/>
    <w:rsid w:val="00C14578"/>
    <w:rsid w:val="00C16BB2"/>
    <w:rsid w:val="00C20271"/>
    <w:rsid w:val="00C25162"/>
    <w:rsid w:val="00C26F61"/>
    <w:rsid w:val="00C3054A"/>
    <w:rsid w:val="00C3331B"/>
    <w:rsid w:val="00C33EB6"/>
    <w:rsid w:val="00C40731"/>
    <w:rsid w:val="00C4213B"/>
    <w:rsid w:val="00C45CDA"/>
    <w:rsid w:val="00C47852"/>
    <w:rsid w:val="00C52EC2"/>
    <w:rsid w:val="00C57E3B"/>
    <w:rsid w:val="00C6038C"/>
    <w:rsid w:val="00C73849"/>
    <w:rsid w:val="00C75113"/>
    <w:rsid w:val="00C8179B"/>
    <w:rsid w:val="00C8568E"/>
    <w:rsid w:val="00C91491"/>
    <w:rsid w:val="00C935EB"/>
    <w:rsid w:val="00CA714C"/>
    <w:rsid w:val="00CB09B8"/>
    <w:rsid w:val="00CC6AE8"/>
    <w:rsid w:val="00CD2CD5"/>
    <w:rsid w:val="00CD32F5"/>
    <w:rsid w:val="00CE0ABD"/>
    <w:rsid w:val="00CE49C6"/>
    <w:rsid w:val="00CF0F9C"/>
    <w:rsid w:val="00CF2B06"/>
    <w:rsid w:val="00CF2C96"/>
    <w:rsid w:val="00CF3ADA"/>
    <w:rsid w:val="00CF4BD7"/>
    <w:rsid w:val="00D0003E"/>
    <w:rsid w:val="00D10F3A"/>
    <w:rsid w:val="00D24A20"/>
    <w:rsid w:val="00D25B77"/>
    <w:rsid w:val="00D31FC7"/>
    <w:rsid w:val="00D331B6"/>
    <w:rsid w:val="00D37F65"/>
    <w:rsid w:val="00D40116"/>
    <w:rsid w:val="00D41C3E"/>
    <w:rsid w:val="00D45443"/>
    <w:rsid w:val="00D65516"/>
    <w:rsid w:val="00D7140E"/>
    <w:rsid w:val="00D71E78"/>
    <w:rsid w:val="00D7404D"/>
    <w:rsid w:val="00D8036C"/>
    <w:rsid w:val="00D84D43"/>
    <w:rsid w:val="00D902DA"/>
    <w:rsid w:val="00D90BF0"/>
    <w:rsid w:val="00D96220"/>
    <w:rsid w:val="00DA3708"/>
    <w:rsid w:val="00DB6CCD"/>
    <w:rsid w:val="00DB7045"/>
    <w:rsid w:val="00DC3E3D"/>
    <w:rsid w:val="00DC6091"/>
    <w:rsid w:val="00DD6198"/>
    <w:rsid w:val="00DF12C9"/>
    <w:rsid w:val="00DF29E3"/>
    <w:rsid w:val="00E00ED9"/>
    <w:rsid w:val="00E13289"/>
    <w:rsid w:val="00E35489"/>
    <w:rsid w:val="00E42E85"/>
    <w:rsid w:val="00E67292"/>
    <w:rsid w:val="00E725C7"/>
    <w:rsid w:val="00E75702"/>
    <w:rsid w:val="00E7668B"/>
    <w:rsid w:val="00E80DAD"/>
    <w:rsid w:val="00E8169F"/>
    <w:rsid w:val="00E84460"/>
    <w:rsid w:val="00E872B2"/>
    <w:rsid w:val="00E95B32"/>
    <w:rsid w:val="00EA159C"/>
    <w:rsid w:val="00EA3F32"/>
    <w:rsid w:val="00EA43BC"/>
    <w:rsid w:val="00EB1186"/>
    <w:rsid w:val="00EB279A"/>
    <w:rsid w:val="00EB2C1D"/>
    <w:rsid w:val="00EC40CD"/>
    <w:rsid w:val="00EC470E"/>
    <w:rsid w:val="00ED512C"/>
    <w:rsid w:val="00ED57F2"/>
    <w:rsid w:val="00EE3EC3"/>
    <w:rsid w:val="00EE5843"/>
    <w:rsid w:val="00EE700C"/>
    <w:rsid w:val="00EF3928"/>
    <w:rsid w:val="00EF6E75"/>
    <w:rsid w:val="00F11ACC"/>
    <w:rsid w:val="00F140AC"/>
    <w:rsid w:val="00F14857"/>
    <w:rsid w:val="00F23E78"/>
    <w:rsid w:val="00F25976"/>
    <w:rsid w:val="00F307CA"/>
    <w:rsid w:val="00F33C22"/>
    <w:rsid w:val="00F35F40"/>
    <w:rsid w:val="00F412BF"/>
    <w:rsid w:val="00F517FF"/>
    <w:rsid w:val="00F53013"/>
    <w:rsid w:val="00F60FD6"/>
    <w:rsid w:val="00F705F9"/>
    <w:rsid w:val="00F77441"/>
    <w:rsid w:val="00F8436D"/>
    <w:rsid w:val="00F84B99"/>
    <w:rsid w:val="00F97B5A"/>
    <w:rsid w:val="00FA3D76"/>
    <w:rsid w:val="00FA4211"/>
    <w:rsid w:val="00FB037D"/>
    <w:rsid w:val="00FB09EF"/>
    <w:rsid w:val="00FB5034"/>
    <w:rsid w:val="00FB6899"/>
    <w:rsid w:val="00FD0192"/>
    <w:rsid w:val="00FD464C"/>
    <w:rsid w:val="00FE044F"/>
    <w:rsid w:val="00FE3FD1"/>
    <w:rsid w:val="00FF0708"/>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0EDF"/>
  <w15:docId w15:val="{4101298F-0BE2-44BE-A17F-3E352DA5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rPr>
      <w:color w:val="00000A"/>
      <w:sz w:val="22"/>
    </w:rPr>
  </w:style>
  <w:style w:type="paragraph" w:styleId="berschrift1">
    <w:name w:val="heading 1"/>
    <w:basedOn w:val="Standard"/>
    <w:next w:val="Standard"/>
    <w:link w:val="berschrift1Zchn"/>
    <w:uiPriority w:val="9"/>
    <w:qFormat/>
    <w:rsid w:val="00EA3F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basedOn w:val="Absatz-Standardschriftart"/>
    <w:link w:val="Funotentext"/>
    <w:uiPriority w:val="99"/>
    <w:semiHidden/>
    <w:qFormat/>
    <w:rsid w:val="00DD4524"/>
    <w:rPr>
      <w:sz w:val="20"/>
      <w:szCs w:val="20"/>
    </w:rPr>
  </w:style>
  <w:style w:type="character" w:styleId="Funotenzeichen">
    <w:name w:val="footnote reference"/>
    <w:qFormat/>
  </w:style>
  <w:style w:type="character" w:styleId="Platzhaltertext">
    <w:name w:val="Placeholder Text"/>
    <w:basedOn w:val="Absatz-Standardschriftart"/>
    <w:uiPriority w:val="99"/>
    <w:semiHidden/>
    <w:qFormat/>
    <w:rsid w:val="004264D9"/>
    <w:rPr>
      <w:color w:val="808080"/>
    </w:rPr>
  </w:style>
  <w:style w:type="character" w:customStyle="1" w:styleId="ListLabel1">
    <w:name w:val="ListLabel 1"/>
    <w:qFormat/>
    <w:rPr>
      <w:b/>
    </w:rPr>
  </w:style>
  <w:style w:type="character" w:customStyle="1" w:styleId="ListLabel2">
    <w:name w:val="ListLabel 2"/>
    <w:qFormat/>
    <w:rPr>
      <w:rFonts w:eastAsia="Calibri" w:cs="Calibri"/>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eastAsia="Calibri" w:cs="Calibri"/>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Calibri"/>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Calibri"/>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Funotenanker">
    <w:name w:val="Fußnotenanker"/>
    <w:rPr>
      <w:vertAlign w:val="superscript"/>
    </w:rPr>
  </w:style>
  <w:style w:type="character" w:customStyle="1" w:styleId="Endnotenanker">
    <w:name w:val="Endnotenanker"/>
    <w:rPr>
      <w:vertAlign w:val="superscript"/>
    </w:rPr>
  </w:style>
  <w:style w:type="character" w:styleId="Endnotenzeichen">
    <w:name w:val="endnote reference"/>
    <w:qFormat/>
  </w:style>
  <w:style w:type="character" w:customStyle="1" w:styleId="ListLabel24">
    <w:name w:val="ListLabel 24"/>
    <w:qFormat/>
    <w:rPr>
      <w:b/>
    </w:rPr>
  </w:style>
  <w:style w:type="character" w:customStyle="1" w:styleId="ListLabel25">
    <w:name w:val="ListLabel 25"/>
    <w:qFormat/>
    <w:rPr>
      <w:rFonts w:cs="Calibri"/>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Calibri"/>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Calibri"/>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Wingdings"/>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Wingdings"/>
    </w:rPr>
  </w:style>
  <w:style w:type="character" w:customStyle="1" w:styleId="ListLabel62">
    <w:name w:val="ListLabel 62"/>
    <w:qFormat/>
    <w:rPr>
      <w:rFonts w:cs="Symbol"/>
    </w:rPr>
  </w:style>
  <w:style w:type="character" w:customStyle="1" w:styleId="ListLabel63">
    <w:name w:val="ListLabel 63"/>
    <w:qFormat/>
    <w:rPr>
      <w:rFonts w:cs="Symbol"/>
    </w:rPr>
  </w:style>
  <w:style w:type="character" w:customStyle="1" w:styleId="ListLabel64">
    <w:name w:val="ListLabel 64"/>
    <w:qFormat/>
    <w:rPr>
      <w:rFonts w:cs="Symbol"/>
    </w:rPr>
  </w:style>
  <w:style w:type="character" w:customStyle="1" w:styleId="ListLabel65">
    <w:name w:val="ListLabel 65"/>
    <w:qFormat/>
    <w:rPr>
      <w:rFonts w:cs="Symbol"/>
    </w:rPr>
  </w:style>
  <w:style w:type="character" w:customStyle="1" w:styleId="ListLabel66">
    <w:name w:val="ListLabel 66"/>
    <w:qFormat/>
    <w:rPr>
      <w:rFonts w:cs="Symbol"/>
    </w:rPr>
  </w:style>
  <w:style w:type="character" w:customStyle="1" w:styleId="ListLabel67">
    <w:name w:val="ListLabel 67"/>
    <w:qFormat/>
    <w:rPr>
      <w:rFonts w:cs="Symbol"/>
    </w:rPr>
  </w:style>
  <w:style w:type="character" w:customStyle="1" w:styleId="ListLabel68">
    <w:name w:val="ListLabel 68"/>
    <w:qFormat/>
    <w:rPr>
      <w:rFonts w:cs="Symbol"/>
    </w:rPr>
  </w:style>
  <w:style w:type="character" w:customStyle="1" w:styleId="ListLabel69">
    <w:name w:val="ListLabel 69"/>
    <w:qFormat/>
    <w:rPr>
      <w:rFonts w:cs="Symbol"/>
    </w:rPr>
  </w:style>
  <w:style w:type="character" w:customStyle="1" w:styleId="ListLabel70">
    <w:name w:val="ListLabel 70"/>
    <w:qFormat/>
    <w:rPr>
      <w:rFonts w:ascii="Times New Roman" w:hAnsi="Times New Roman"/>
      <w:b/>
    </w:rPr>
  </w:style>
  <w:style w:type="character" w:customStyle="1" w:styleId="ListLabel71">
    <w:name w:val="ListLabel 71"/>
    <w:qFormat/>
    <w:rPr>
      <w:rFonts w:ascii="Times New Roman" w:hAnsi="Times New Roman" w:cs="Wingdings"/>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ascii="Times New Roman" w:hAnsi="Times New Roman" w:cs="Wingdings"/>
    </w:rPr>
  </w:style>
  <w:style w:type="character" w:customStyle="1" w:styleId="ListLabel81">
    <w:name w:val="ListLabel 81"/>
    <w:qFormat/>
    <w:rPr>
      <w:rFonts w:cs="Symbol"/>
    </w:rPr>
  </w:style>
  <w:style w:type="character" w:customStyle="1" w:styleId="ListLabel82">
    <w:name w:val="ListLabel 82"/>
    <w:qFormat/>
    <w:rPr>
      <w:rFonts w:cs="Symbol"/>
    </w:rPr>
  </w:style>
  <w:style w:type="character" w:customStyle="1" w:styleId="ListLabel83">
    <w:name w:val="ListLabel 83"/>
    <w:qFormat/>
    <w:rPr>
      <w:rFonts w:cs="Symbol"/>
    </w:rPr>
  </w:style>
  <w:style w:type="character" w:customStyle="1" w:styleId="ListLabel84">
    <w:name w:val="ListLabel 84"/>
    <w:qFormat/>
    <w:rPr>
      <w:rFonts w:cs="Symbol"/>
    </w:rPr>
  </w:style>
  <w:style w:type="character" w:customStyle="1" w:styleId="ListLabel85">
    <w:name w:val="ListLabel 85"/>
    <w:qFormat/>
    <w:rPr>
      <w:rFonts w:cs="Symbol"/>
    </w:rPr>
  </w:style>
  <w:style w:type="character" w:customStyle="1" w:styleId="ListLabel86">
    <w:name w:val="ListLabel 86"/>
    <w:qFormat/>
    <w:rPr>
      <w:rFonts w:cs="Symbol"/>
    </w:rPr>
  </w:style>
  <w:style w:type="character" w:customStyle="1" w:styleId="ListLabel87">
    <w:name w:val="ListLabel 87"/>
    <w:qFormat/>
    <w:rPr>
      <w:rFonts w:cs="Symbol"/>
    </w:rPr>
  </w:style>
  <w:style w:type="character" w:customStyle="1" w:styleId="ListLabel88">
    <w:name w:val="ListLabel 88"/>
    <w:qFormat/>
    <w:rPr>
      <w:rFonts w:cs="Symbol"/>
    </w:rPr>
  </w:style>
  <w:style w:type="character" w:customStyle="1" w:styleId="ListLabel89">
    <w:name w:val="ListLabel 89"/>
    <w:qFormat/>
    <w:rPr>
      <w:rFonts w:ascii="Times New Roman" w:hAnsi="Times New Roman" w:cs="Symbol"/>
    </w:rPr>
  </w:style>
  <w:style w:type="character" w:customStyle="1" w:styleId="ListLabel90">
    <w:name w:val="ListLabel 90"/>
    <w:qFormat/>
    <w:rPr>
      <w:rFonts w:cs="Symbol"/>
    </w:rPr>
  </w:style>
  <w:style w:type="character" w:customStyle="1" w:styleId="ListLabel91">
    <w:name w:val="ListLabel 91"/>
    <w:qFormat/>
    <w:rPr>
      <w:rFonts w:cs="Symbol"/>
    </w:rPr>
  </w:style>
  <w:style w:type="character" w:customStyle="1" w:styleId="ListLabel92">
    <w:name w:val="ListLabel 92"/>
    <w:qFormat/>
    <w:rPr>
      <w:rFonts w:cs="Symbol"/>
    </w:rPr>
  </w:style>
  <w:style w:type="character" w:customStyle="1" w:styleId="ListLabel93">
    <w:name w:val="ListLabel 93"/>
    <w:qFormat/>
    <w:rPr>
      <w:rFonts w:cs="Symbol"/>
    </w:rPr>
  </w:style>
  <w:style w:type="character" w:customStyle="1" w:styleId="ListLabel94">
    <w:name w:val="ListLabel 94"/>
    <w:qFormat/>
    <w:rPr>
      <w:rFonts w:cs="Symbol"/>
    </w:rPr>
  </w:style>
  <w:style w:type="character" w:customStyle="1" w:styleId="ListLabel95">
    <w:name w:val="ListLabel 95"/>
    <w:qFormat/>
    <w:rPr>
      <w:rFonts w:cs="Symbol"/>
    </w:rPr>
  </w:style>
  <w:style w:type="character" w:customStyle="1" w:styleId="ListLabel96">
    <w:name w:val="ListLabel 96"/>
    <w:qFormat/>
    <w:rPr>
      <w:rFonts w:cs="Symbol"/>
    </w:rPr>
  </w:style>
  <w:style w:type="character" w:customStyle="1" w:styleId="ListLabel97">
    <w:name w:val="ListLabel 97"/>
    <w:qFormat/>
    <w:rPr>
      <w:rFonts w:cs="Symbol"/>
    </w:rPr>
  </w:style>
  <w:style w:type="character" w:customStyle="1" w:styleId="ListLabel98">
    <w:name w:val="ListLabel 98"/>
    <w:qFormat/>
    <w:rPr>
      <w:rFonts w:ascii="Times New Roman" w:hAnsi="Times New Roman" w:cs="Symbol"/>
    </w:rPr>
  </w:style>
  <w:style w:type="character" w:customStyle="1" w:styleId="ListLabel99">
    <w:name w:val="ListLabel 99"/>
    <w:qFormat/>
    <w:rPr>
      <w:rFonts w:cs="Symbol"/>
    </w:rPr>
  </w:style>
  <w:style w:type="character" w:customStyle="1" w:styleId="ListLabel100">
    <w:name w:val="ListLabel 100"/>
    <w:qFormat/>
    <w:rPr>
      <w:rFonts w:cs="Symbol"/>
    </w:rPr>
  </w:style>
  <w:style w:type="character" w:customStyle="1" w:styleId="ListLabel101">
    <w:name w:val="ListLabel 101"/>
    <w:qFormat/>
    <w:rPr>
      <w:rFonts w:cs="Symbol"/>
    </w:rPr>
  </w:style>
  <w:style w:type="character" w:customStyle="1" w:styleId="ListLabel102">
    <w:name w:val="ListLabel 102"/>
    <w:qFormat/>
    <w:rPr>
      <w:rFonts w:cs="Symbol"/>
    </w:rPr>
  </w:style>
  <w:style w:type="character" w:customStyle="1" w:styleId="ListLabel103">
    <w:name w:val="ListLabel 103"/>
    <w:qFormat/>
    <w:rPr>
      <w:rFonts w:cs="Symbol"/>
    </w:rPr>
  </w:style>
  <w:style w:type="character" w:customStyle="1" w:styleId="ListLabel104">
    <w:name w:val="ListLabel 104"/>
    <w:qFormat/>
    <w:rPr>
      <w:rFonts w:cs="Symbol"/>
    </w:rPr>
  </w:style>
  <w:style w:type="character" w:customStyle="1" w:styleId="ListLabel105">
    <w:name w:val="ListLabel 105"/>
    <w:qFormat/>
    <w:rPr>
      <w:rFonts w:cs="Symbol"/>
    </w:rPr>
  </w:style>
  <w:style w:type="character" w:customStyle="1" w:styleId="ListLabel106">
    <w:name w:val="ListLabel 106"/>
    <w:qFormat/>
    <w:rPr>
      <w:rFonts w:cs="Symbol"/>
    </w:rPr>
  </w:style>
  <w:style w:type="character" w:customStyle="1" w:styleId="ListLabel107">
    <w:name w:val="ListLabel 107"/>
    <w:qFormat/>
    <w:rPr>
      <w:rFonts w:ascii="Times New Roman" w:hAnsi="Times New Roman" w:cs="Symbol"/>
    </w:rPr>
  </w:style>
  <w:style w:type="character" w:customStyle="1" w:styleId="ListLabel108">
    <w:name w:val="ListLabel 108"/>
    <w:qFormat/>
    <w:rPr>
      <w:rFonts w:cs="Symbol"/>
    </w:rPr>
  </w:style>
  <w:style w:type="character" w:customStyle="1" w:styleId="ListLabel109">
    <w:name w:val="ListLabel 109"/>
    <w:qFormat/>
    <w:rPr>
      <w:rFonts w:cs="Symbol"/>
    </w:rPr>
  </w:style>
  <w:style w:type="character" w:customStyle="1" w:styleId="ListLabel110">
    <w:name w:val="ListLabel 110"/>
    <w:qFormat/>
    <w:rPr>
      <w:rFonts w:cs="Symbol"/>
    </w:rPr>
  </w:style>
  <w:style w:type="character" w:customStyle="1" w:styleId="ListLabel111">
    <w:name w:val="ListLabel 111"/>
    <w:qFormat/>
    <w:rPr>
      <w:rFonts w:cs="Symbol"/>
    </w:rPr>
  </w:style>
  <w:style w:type="character" w:customStyle="1" w:styleId="ListLabel112">
    <w:name w:val="ListLabel 112"/>
    <w:qFormat/>
    <w:rPr>
      <w:rFonts w:cs="Symbol"/>
    </w:rPr>
  </w:style>
  <w:style w:type="character" w:customStyle="1" w:styleId="ListLabel113">
    <w:name w:val="ListLabel 113"/>
    <w:qFormat/>
    <w:rPr>
      <w:rFonts w:cs="Symbol"/>
    </w:rPr>
  </w:style>
  <w:style w:type="character" w:customStyle="1" w:styleId="ListLabel114">
    <w:name w:val="ListLabel 114"/>
    <w:qFormat/>
    <w:rPr>
      <w:rFonts w:cs="Symbol"/>
    </w:rPr>
  </w:style>
  <w:style w:type="character" w:customStyle="1" w:styleId="ListLabel115">
    <w:name w:val="ListLabel 115"/>
    <w:qFormat/>
    <w:rPr>
      <w:rFonts w:cs="Symbol"/>
    </w:rPr>
  </w:style>
  <w:style w:type="character" w:customStyle="1" w:styleId="ListLabel116">
    <w:name w:val="ListLabel 116"/>
    <w:qFormat/>
    <w:rPr>
      <w:rFonts w:ascii="Times New Roman" w:hAnsi="Times New Roman" w:cs="Symbol"/>
    </w:rPr>
  </w:style>
  <w:style w:type="character" w:customStyle="1" w:styleId="ListLabel117">
    <w:name w:val="ListLabel 117"/>
    <w:qFormat/>
    <w:rPr>
      <w:rFonts w:cs="Symbol"/>
    </w:rPr>
  </w:style>
  <w:style w:type="character" w:customStyle="1" w:styleId="ListLabel118">
    <w:name w:val="ListLabel 118"/>
    <w:qFormat/>
    <w:rPr>
      <w:rFonts w:cs="Symbol"/>
    </w:rPr>
  </w:style>
  <w:style w:type="character" w:customStyle="1" w:styleId="ListLabel119">
    <w:name w:val="ListLabel 119"/>
    <w:qFormat/>
    <w:rPr>
      <w:rFonts w:cs="Symbol"/>
    </w:rPr>
  </w:style>
  <w:style w:type="character" w:customStyle="1" w:styleId="ListLabel120">
    <w:name w:val="ListLabel 120"/>
    <w:qFormat/>
    <w:rPr>
      <w:rFonts w:cs="Symbol"/>
    </w:rPr>
  </w:style>
  <w:style w:type="character" w:customStyle="1" w:styleId="ListLabel121">
    <w:name w:val="ListLabel 121"/>
    <w:qFormat/>
    <w:rPr>
      <w:rFonts w:cs="Symbol"/>
    </w:rPr>
  </w:style>
  <w:style w:type="character" w:customStyle="1" w:styleId="ListLabel122">
    <w:name w:val="ListLabel 122"/>
    <w:qFormat/>
    <w:rPr>
      <w:rFonts w:cs="Symbol"/>
    </w:rPr>
  </w:style>
  <w:style w:type="character" w:customStyle="1" w:styleId="ListLabel123">
    <w:name w:val="ListLabel 123"/>
    <w:qFormat/>
    <w:rPr>
      <w:rFonts w:cs="Symbol"/>
    </w:rPr>
  </w:style>
  <w:style w:type="character" w:customStyle="1" w:styleId="ListLabel124">
    <w:name w:val="ListLabel 124"/>
    <w:qFormat/>
    <w:rPr>
      <w:rFonts w:cs="Symbol"/>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Listenabsatz">
    <w:name w:val="List Paragraph"/>
    <w:basedOn w:val="Standard"/>
    <w:uiPriority w:val="34"/>
    <w:qFormat/>
    <w:rsid w:val="00AC044A"/>
    <w:pPr>
      <w:ind w:left="720"/>
      <w:contextualSpacing/>
    </w:pPr>
  </w:style>
  <w:style w:type="paragraph" w:styleId="Funotentext">
    <w:name w:val="footnote text"/>
    <w:basedOn w:val="Standard"/>
    <w:link w:val="FunotentextZchn"/>
  </w:style>
  <w:style w:type="paragraph" w:styleId="Fuzeile">
    <w:name w:val="footer"/>
    <w:basedOn w:val="Standard"/>
  </w:style>
  <w:style w:type="paragraph" w:styleId="StandardWeb">
    <w:name w:val="Normal (Web)"/>
    <w:basedOn w:val="Standard"/>
    <w:qFormat/>
    <w:pPr>
      <w:spacing w:beforeAutospacing="1"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EA3F32"/>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EA3F32"/>
    <w:pPr>
      <w:outlineLvl w:val="9"/>
    </w:pPr>
    <w:rPr>
      <w:lang w:eastAsia="de-DE"/>
    </w:rPr>
  </w:style>
  <w:style w:type="paragraph" w:styleId="Verzeichnis1">
    <w:name w:val="toc 1"/>
    <w:basedOn w:val="Standard"/>
    <w:next w:val="Standard"/>
    <w:autoRedefine/>
    <w:uiPriority w:val="39"/>
    <w:unhideWhenUsed/>
    <w:rsid w:val="00EA3F32"/>
    <w:pPr>
      <w:spacing w:after="100"/>
    </w:pPr>
  </w:style>
  <w:style w:type="character" w:styleId="Hyperlink">
    <w:name w:val="Hyperlink"/>
    <w:basedOn w:val="Absatz-Standardschriftart"/>
    <w:uiPriority w:val="99"/>
    <w:unhideWhenUsed/>
    <w:rsid w:val="00EA3F32"/>
    <w:rPr>
      <w:color w:val="0563C1" w:themeColor="hyperlink"/>
      <w:u w:val="single"/>
    </w:rPr>
  </w:style>
  <w:style w:type="paragraph" w:styleId="Kopfzeile">
    <w:name w:val="header"/>
    <w:basedOn w:val="Standard"/>
    <w:link w:val="KopfzeileZchn"/>
    <w:uiPriority w:val="99"/>
    <w:unhideWhenUsed/>
    <w:rsid w:val="006F30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305B"/>
    <w:rPr>
      <w:color w:val="00000A"/>
      <w:sz w:val="22"/>
    </w:rPr>
  </w:style>
  <w:style w:type="paragraph" w:styleId="Sprechblasentext">
    <w:name w:val="Balloon Text"/>
    <w:basedOn w:val="Standard"/>
    <w:link w:val="SprechblasentextZchn"/>
    <w:uiPriority w:val="99"/>
    <w:semiHidden/>
    <w:unhideWhenUsed/>
    <w:rsid w:val="006E2CA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6E2CA6"/>
    <w:rPr>
      <w:rFonts w:ascii="Times New Roman" w:hAnsi="Times New Roman" w:cs="Times New Roman"/>
      <w:color w:val="00000A"/>
      <w:sz w:val="18"/>
      <w:szCs w:val="18"/>
    </w:rPr>
  </w:style>
  <w:style w:type="character" w:customStyle="1" w:styleId="UnresolvedMention">
    <w:name w:val="Unresolved Mention"/>
    <w:basedOn w:val="Absatz-Standardschriftart"/>
    <w:uiPriority w:val="99"/>
    <w:semiHidden/>
    <w:unhideWhenUsed/>
    <w:rsid w:val="00716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anita@math.uni-tuebing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43773-246B-4892-A74A-C8AFEFE67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5747</Words>
  <Characters>36209</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dc:creator>
  <dc:description/>
  <cp:lastModifiedBy>Anja</cp:lastModifiedBy>
  <cp:revision>647</cp:revision>
  <cp:lastPrinted>2019-12-20T09:37:00Z</cp:lastPrinted>
  <dcterms:created xsi:type="dcterms:W3CDTF">2018-07-25T07:28:00Z</dcterms:created>
  <dcterms:modified xsi:type="dcterms:W3CDTF">2019-12-20T09:38:00Z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